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5280B">
      <w:pPr>
        <w:pStyle w:val="2"/>
        <w:jc w:val="both"/>
        <w:rPr>
          <w:rFonts w:hint="default" w:ascii="仿宋_GB2312" w:hAnsi="仿宋_GB2312" w:eastAsia="仿宋_GB2312" w:cs="仿宋_GB2312"/>
          <w:b w:val="0"/>
          <w:bCs/>
          <w:sz w:val="32"/>
          <w:szCs w:val="32"/>
          <w:lang w:val="en-US" w:eastAsia="zh-CN"/>
        </w:rPr>
      </w:pPr>
      <w:bookmarkStart w:id="1" w:name="_GoBack"/>
      <w:bookmarkEnd w:id="1"/>
      <w:r>
        <w:rPr>
          <w:rFonts w:hint="eastAsia" w:ascii="仿宋_GB2312" w:hAnsi="仿宋_GB2312" w:eastAsia="仿宋_GB2312" w:cs="仿宋_GB2312"/>
          <w:b w:val="0"/>
          <w:bCs/>
          <w:sz w:val="32"/>
          <w:szCs w:val="32"/>
          <w:lang w:val="en-US" w:eastAsia="zh-CN"/>
        </w:rPr>
        <w:t>附件1</w:t>
      </w:r>
    </w:p>
    <w:p w14:paraId="62F6E5F5">
      <w:pPr>
        <w:keepNext w:val="0"/>
        <w:keepLines w:val="0"/>
        <w:pageBreakBefore w:val="0"/>
        <w:widowControl/>
        <w:kinsoku/>
        <w:wordWrap/>
        <w:overflowPunct/>
        <w:topLinePunct w:val="0"/>
        <w:autoSpaceDE/>
        <w:autoSpaceDN/>
        <w:bidi w:val="0"/>
        <w:adjustRightInd w:val="0"/>
        <w:snapToGrid w:val="0"/>
        <w:spacing w:before="181" w:beforeLines="50" w:after="181" w:afterLines="50"/>
        <w:ind w:firstLine="0" w:firstLineChars="0"/>
        <w:jc w:val="center"/>
        <w:textAlignment w:val="auto"/>
        <w:rPr>
          <w:rFonts w:hint="default" w:ascii="Times New Roman" w:hAnsi="Times New Roman" w:eastAsia="Arial" w:cs="Times New Roman"/>
          <w:snapToGrid w:val="0"/>
          <w:color w:val="000000"/>
          <w:kern w:val="0"/>
          <w:sz w:val="20"/>
          <w:szCs w:val="20"/>
          <w:lang w:eastAsia="en-US"/>
        </w:rPr>
      </w:pPr>
      <w:r>
        <w:rPr>
          <w:rFonts w:hint="default" w:ascii="Times New Roman" w:hAnsi="Times New Roman" w:eastAsia="黑体" w:cs="Times New Roman"/>
          <w:snapToGrid w:val="0"/>
          <w:color w:val="000000"/>
          <w:spacing w:val="7"/>
          <w:kern w:val="0"/>
          <w:sz w:val="28"/>
          <w:szCs w:val="28"/>
          <w:lang w:eastAsia="en-US"/>
        </w:rPr>
        <w:t>资格性</w:t>
      </w:r>
      <w:r>
        <w:rPr>
          <w:rFonts w:hint="default" w:ascii="Times New Roman" w:hAnsi="Times New Roman" w:eastAsia="黑体" w:cs="Times New Roman"/>
          <w:snapToGrid w:val="0"/>
          <w:color w:val="000000"/>
          <w:spacing w:val="7"/>
          <w:kern w:val="0"/>
          <w:sz w:val="28"/>
          <w:szCs w:val="28"/>
          <w:lang w:val="en-US" w:eastAsia="zh-CN"/>
        </w:rPr>
        <w:t>符合性审</w:t>
      </w:r>
      <w:r>
        <w:rPr>
          <w:rFonts w:hint="default" w:ascii="Times New Roman" w:hAnsi="Times New Roman" w:eastAsia="黑体" w:cs="Times New Roman"/>
          <w:snapToGrid w:val="0"/>
          <w:color w:val="000000"/>
          <w:spacing w:val="7"/>
          <w:kern w:val="0"/>
          <w:sz w:val="28"/>
          <w:szCs w:val="28"/>
          <w:lang w:eastAsia="en-US"/>
        </w:rPr>
        <w:t>查表</w:t>
      </w:r>
    </w:p>
    <w:tbl>
      <w:tblPr>
        <w:tblStyle w:val="7"/>
        <w:tblpPr w:leftFromText="180" w:rightFromText="180" w:vertAnchor="text" w:horzAnchor="page" w:tblpXSpec="center" w:tblpY="72"/>
        <w:tblOverlap w:val="never"/>
        <w:tblW w:w="141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4"/>
        <w:gridCol w:w="10943"/>
        <w:gridCol w:w="830"/>
        <w:gridCol w:w="781"/>
        <w:gridCol w:w="847"/>
      </w:tblGrid>
      <w:tr w14:paraId="3979C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44" w:type="dxa"/>
            <w:noWrap w:val="0"/>
            <w:vAlign w:val="center"/>
          </w:tcPr>
          <w:p w14:paraId="586C4930">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eastAsia="en-US"/>
              </w:rPr>
            </w:pPr>
            <w:r>
              <w:rPr>
                <w:rFonts w:hint="eastAsia" w:ascii="仿宋_GB2312" w:hAnsi="仿宋_GB2312" w:eastAsia="仿宋_GB2312" w:cs="仿宋_GB2312"/>
                <w:snapToGrid w:val="0"/>
                <w:color w:val="000000"/>
                <w:spacing w:val="6"/>
                <w:kern w:val="0"/>
                <w:sz w:val="21"/>
                <w:szCs w:val="21"/>
                <w:lang w:eastAsia="en-US"/>
              </w:rPr>
              <w:t>序号</w:t>
            </w:r>
          </w:p>
        </w:tc>
        <w:tc>
          <w:tcPr>
            <w:tcW w:w="10943" w:type="dxa"/>
            <w:noWrap w:val="0"/>
            <w:vAlign w:val="center"/>
          </w:tcPr>
          <w:p w14:paraId="5F38F7AC">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val="en-US" w:eastAsia="zh-CN"/>
              </w:rPr>
            </w:pPr>
            <w:r>
              <w:rPr>
                <w:rFonts w:hint="eastAsia" w:ascii="仿宋_GB2312" w:hAnsi="仿宋_GB2312" w:eastAsia="仿宋_GB2312" w:cs="仿宋_GB2312"/>
                <w:b/>
                <w:bCs/>
                <w:snapToGrid w:val="0"/>
                <w:color w:val="000000"/>
                <w:kern w:val="0"/>
                <w:sz w:val="21"/>
                <w:szCs w:val="21"/>
                <w:lang w:val="en-US" w:eastAsia="zh-CN"/>
              </w:rPr>
              <w:t>资格性审查</w:t>
            </w:r>
          </w:p>
        </w:tc>
        <w:tc>
          <w:tcPr>
            <w:tcW w:w="830" w:type="dxa"/>
            <w:noWrap w:val="0"/>
            <w:vAlign w:val="center"/>
          </w:tcPr>
          <w:p w14:paraId="39BF8AC4">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spacing w:val="6"/>
                <w:kern w:val="0"/>
                <w:sz w:val="21"/>
                <w:szCs w:val="21"/>
              </w:rPr>
            </w:pPr>
            <w:r>
              <w:rPr>
                <w:rFonts w:hint="eastAsia" w:ascii="仿宋_GB2312" w:hAnsi="仿宋_GB2312" w:eastAsia="仿宋_GB2312" w:cs="仿宋_GB2312"/>
                <w:snapToGrid w:val="0"/>
                <w:color w:val="000000"/>
                <w:spacing w:val="6"/>
                <w:kern w:val="0"/>
                <w:sz w:val="21"/>
                <w:szCs w:val="21"/>
              </w:rPr>
              <w:t>页码</w:t>
            </w:r>
          </w:p>
        </w:tc>
        <w:tc>
          <w:tcPr>
            <w:tcW w:w="781" w:type="dxa"/>
            <w:noWrap w:val="0"/>
            <w:vAlign w:val="center"/>
          </w:tcPr>
          <w:p w14:paraId="3F4819BB">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spacing w:val="6"/>
                <w:kern w:val="0"/>
                <w:sz w:val="21"/>
                <w:szCs w:val="21"/>
              </w:rPr>
            </w:pPr>
            <w:r>
              <w:rPr>
                <w:rFonts w:hint="eastAsia" w:ascii="仿宋_GB2312" w:hAnsi="仿宋_GB2312" w:eastAsia="仿宋_GB2312" w:cs="仿宋_GB2312"/>
                <w:snapToGrid w:val="0"/>
                <w:color w:val="000000"/>
                <w:spacing w:val="6"/>
                <w:kern w:val="0"/>
                <w:sz w:val="21"/>
                <w:szCs w:val="21"/>
              </w:rPr>
              <w:t>符合</w:t>
            </w:r>
          </w:p>
        </w:tc>
        <w:tc>
          <w:tcPr>
            <w:tcW w:w="847" w:type="dxa"/>
            <w:noWrap w:val="0"/>
            <w:vAlign w:val="center"/>
          </w:tcPr>
          <w:p w14:paraId="75FF253E">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spacing w:val="6"/>
                <w:kern w:val="0"/>
                <w:sz w:val="21"/>
                <w:szCs w:val="21"/>
              </w:rPr>
            </w:pPr>
            <w:r>
              <w:rPr>
                <w:rFonts w:hint="eastAsia" w:ascii="仿宋_GB2312" w:hAnsi="仿宋_GB2312" w:eastAsia="仿宋_GB2312" w:cs="仿宋_GB2312"/>
                <w:snapToGrid w:val="0"/>
                <w:color w:val="000000"/>
                <w:spacing w:val="6"/>
                <w:kern w:val="0"/>
                <w:sz w:val="21"/>
                <w:szCs w:val="21"/>
              </w:rPr>
              <w:t>不符合</w:t>
            </w:r>
          </w:p>
        </w:tc>
      </w:tr>
      <w:tr w14:paraId="4C5E4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44" w:type="dxa"/>
            <w:noWrap w:val="0"/>
            <w:vAlign w:val="center"/>
          </w:tcPr>
          <w:p w14:paraId="7CB2739A">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eastAsia="en-US"/>
              </w:rPr>
            </w:pPr>
            <w:r>
              <w:rPr>
                <w:rFonts w:hint="eastAsia" w:ascii="仿宋_GB2312" w:hAnsi="仿宋_GB2312" w:eastAsia="仿宋_GB2312" w:cs="仿宋_GB2312"/>
                <w:snapToGrid w:val="0"/>
                <w:color w:val="000000"/>
                <w:kern w:val="0"/>
                <w:sz w:val="21"/>
                <w:szCs w:val="21"/>
                <w:lang w:eastAsia="en-US"/>
              </w:rPr>
              <w:t>1</w:t>
            </w:r>
          </w:p>
        </w:tc>
        <w:tc>
          <w:tcPr>
            <w:tcW w:w="10943" w:type="dxa"/>
            <w:noWrap w:val="0"/>
            <w:vAlign w:val="center"/>
          </w:tcPr>
          <w:p w14:paraId="32DBDD27">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both"/>
              <w:textAlignment w:val="baseline"/>
              <w:rPr>
                <w:rFonts w:hint="eastAsia" w:ascii="仿宋_GB2312" w:hAnsi="仿宋_GB2312" w:eastAsia="仿宋_GB2312" w:cs="仿宋_GB2312"/>
                <w:snapToGrid w:val="0"/>
                <w:color w:val="000000"/>
                <w:kern w:val="0"/>
                <w:sz w:val="21"/>
                <w:szCs w:val="21"/>
                <w:lang w:eastAsia="zh-CN"/>
              </w:rPr>
            </w:pPr>
            <w:r>
              <w:rPr>
                <w:rFonts w:hint="eastAsia" w:ascii="仿宋_GB2312" w:hAnsi="仿宋_GB2312" w:eastAsia="仿宋_GB2312" w:cs="仿宋_GB2312"/>
                <w:snapToGrid w:val="0"/>
                <w:color w:val="000000"/>
                <w:kern w:val="0"/>
                <w:sz w:val="21"/>
                <w:szCs w:val="21"/>
              </w:rPr>
              <w:t>具备在中华人民共和国境内外注册的独立法人资格</w:t>
            </w:r>
            <w:r>
              <w:rPr>
                <w:rFonts w:hint="eastAsia" w:ascii="仿宋_GB2312" w:hAnsi="仿宋_GB2312" w:eastAsia="仿宋_GB2312" w:cs="仿宋_GB2312"/>
                <w:snapToGrid w:val="0"/>
                <w:color w:val="000000"/>
                <w:kern w:val="0"/>
                <w:sz w:val="21"/>
                <w:szCs w:val="21"/>
                <w:lang w:eastAsia="zh-CN"/>
              </w:rPr>
              <w:t>；提供近一年度至少一个月依法缴纳税收及缴纳社会保障资金的证明材料</w:t>
            </w:r>
          </w:p>
        </w:tc>
        <w:tc>
          <w:tcPr>
            <w:tcW w:w="830" w:type="dxa"/>
            <w:noWrap w:val="0"/>
            <w:vAlign w:val="top"/>
          </w:tcPr>
          <w:p w14:paraId="64F89E5C">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c>
          <w:tcPr>
            <w:tcW w:w="781" w:type="dxa"/>
            <w:noWrap w:val="0"/>
            <w:vAlign w:val="top"/>
          </w:tcPr>
          <w:p w14:paraId="3FE08E86">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c>
          <w:tcPr>
            <w:tcW w:w="847" w:type="dxa"/>
            <w:noWrap w:val="0"/>
            <w:vAlign w:val="top"/>
          </w:tcPr>
          <w:p w14:paraId="6C41A101">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r>
      <w:tr w14:paraId="18C80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44" w:type="dxa"/>
            <w:noWrap w:val="0"/>
            <w:vAlign w:val="center"/>
          </w:tcPr>
          <w:p w14:paraId="5243815E">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eastAsia="en-US"/>
              </w:rPr>
            </w:pPr>
            <w:r>
              <w:rPr>
                <w:rFonts w:hint="eastAsia" w:ascii="仿宋_GB2312" w:hAnsi="仿宋_GB2312" w:eastAsia="仿宋_GB2312" w:cs="仿宋_GB2312"/>
                <w:snapToGrid w:val="0"/>
                <w:color w:val="000000"/>
                <w:kern w:val="0"/>
                <w:sz w:val="21"/>
                <w:szCs w:val="21"/>
                <w:lang w:eastAsia="en-US"/>
              </w:rPr>
              <w:t>2</w:t>
            </w:r>
          </w:p>
        </w:tc>
        <w:tc>
          <w:tcPr>
            <w:tcW w:w="10943" w:type="dxa"/>
            <w:noWrap w:val="0"/>
            <w:vAlign w:val="center"/>
          </w:tcPr>
          <w:p w14:paraId="6D6C6585">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val="en-US" w:eastAsia="zh-CN"/>
              </w:rPr>
              <w:t>经营范围包括餐饮服务、面点制售或中西式快餐等，满足项目经营需求；</w:t>
            </w:r>
          </w:p>
        </w:tc>
        <w:tc>
          <w:tcPr>
            <w:tcW w:w="830" w:type="dxa"/>
            <w:noWrap w:val="0"/>
            <w:vAlign w:val="top"/>
          </w:tcPr>
          <w:p w14:paraId="48252E47">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c>
          <w:tcPr>
            <w:tcW w:w="781" w:type="dxa"/>
            <w:noWrap w:val="0"/>
            <w:vAlign w:val="top"/>
          </w:tcPr>
          <w:p w14:paraId="62649210">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c>
          <w:tcPr>
            <w:tcW w:w="847" w:type="dxa"/>
            <w:noWrap w:val="0"/>
            <w:vAlign w:val="top"/>
          </w:tcPr>
          <w:p w14:paraId="6BDC5172">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r>
      <w:tr w14:paraId="759C3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44" w:type="dxa"/>
            <w:noWrap w:val="0"/>
            <w:vAlign w:val="center"/>
          </w:tcPr>
          <w:p w14:paraId="447B7833">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eastAsia="en-US"/>
              </w:rPr>
            </w:pPr>
            <w:r>
              <w:rPr>
                <w:rFonts w:hint="eastAsia" w:ascii="仿宋_GB2312" w:hAnsi="仿宋_GB2312" w:eastAsia="仿宋_GB2312" w:cs="仿宋_GB2312"/>
                <w:snapToGrid w:val="0"/>
                <w:color w:val="000000"/>
                <w:kern w:val="0"/>
                <w:sz w:val="21"/>
                <w:szCs w:val="21"/>
                <w:lang w:eastAsia="en-US"/>
              </w:rPr>
              <w:t>3</w:t>
            </w:r>
          </w:p>
        </w:tc>
        <w:tc>
          <w:tcPr>
            <w:tcW w:w="10943" w:type="dxa"/>
            <w:noWrap w:val="0"/>
            <w:vAlign w:val="center"/>
          </w:tcPr>
          <w:p w14:paraId="41B0ECAE">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both"/>
              <w:textAlignment w:val="baseline"/>
              <w:rPr>
                <w:rFonts w:hint="eastAsia" w:ascii="仿宋_GB2312" w:hAnsi="仿宋_GB2312" w:eastAsia="仿宋_GB2312" w:cs="仿宋_GB2312"/>
                <w:snapToGrid w:val="0"/>
                <w:color w:val="000000"/>
                <w:kern w:val="0"/>
                <w:sz w:val="21"/>
                <w:szCs w:val="21"/>
                <w:lang w:eastAsia="zh-CN"/>
              </w:rPr>
            </w:pPr>
            <w:r>
              <w:rPr>
                <w:rFonts w:hint="eastAsia" w:ascii="仿宋_GB2312" w:hAnsi="仿宋_GB2312" w:eastAsia="仿宋_GB2312" w:cs="仿宋_GB2312"/>
                <w:snapToGrid w:val="0"/>
                <w:color w:val="000000"/>
                <w:kern w:val="0"/>
                <w:sz w:val="21"/>
                <w:szCs w:val="21"/>
              </w:rPr>
              <w:t>企业成立时间不低于3年</w:t>
            </w:r>
            <w:r>
              <w:rPr>
                <w:rFonts w:hint="eastAsia" w:ascii="仿宋_GB2312" w:hAnsi="仿宋_GB2312" w:eastAsia="仿宋_GB2312" w:cs="仿宋_GB2312"/>
                <w:snapToGrid w:val="0"/>
                <w:color w:val="000000"/>
                <w:kern w:val="0"/>
                <w:sz w:val="21"/>
                <w:szCs w:val="21"/>
                <w:lang w:eastAsia="zh-CN"/>
              </w:rPr>
              <w:t>；</w:t>
            </w:r>
          </w:p>
        </w:tc>
        <w:tc>
          <w:tcPr>
            <w:tcW w:w="830" w:type="dxa"/>
            <w:noWrap w:val="0"/>
            <w:vAlign w:val="top"/>
          </w:tcPr>
          <w:p w14:paraId="1E0CB83C">
            <w:pPr>
              <w:keepNext w:val="0"/>
              <w:keepLines w:val="0"/>
              <w:pageBreakBefore w:val="0"/>
              <w:widowControl/>
              <w:kinsoku w:val="0"/>
              <w:wordWrap/>
              <w:overflowPunct/>
              <w:topLinePunct w:val="0"/>
              <w:autoSpaceDE w:val="0"/>
              <w:autoSpaceDN w:val="0"/>
              <w:bidi w:val="0"/>
              <w:adjustRightInd w:val="0"/>
              <w:snapToGrid w:val="0"/>
              <w:spacing w:after="0" w:line="240" w:lineRule="atLeast"/>
              <w:ind w:left="393" w:firstLine="0" w:firstLineChars="0"/>
              <w:textAlignment w:val="baseline"/>
              <w:rPr>
                <w:rFonts w:hint="eastAsia" w:ascii="仿宋_GB2312" w:hAnsi="仿宋_GB2312" w:eastAsia="仿宋_GB2312" w:cs="仿宋_GB2312"/>
                <w:snapToGrid w:val="0"/>
                <w:color w:val="000000"/>
                <w:kern w:val="0"/>
                <w:sz w:val="21"/>
                <w:szCs w:val="21"/>
              </w:rPr>
            </w:pPr>
          </w:p>
        </w:tc>
        <w:tc>
          <w:tcPr>
            <w:tcW w:w="781" w:type="dxa"/>
            <w:noWrap w:val="0"/>
            <w:vAlign w:val="top"/>
          </w:tcPr>
          <w:p w14:paraId="25752C58">
            <w:pPr>
              <w:keepNext w:val="0"/>
              <w:keepLines w:val="0"/>
              <w:pageBreakBefore w:val="0"/>
              <w:widowControl/>
              <w:kinsoku w:val="0"/>
              <w:wordWrap/>
              <w:overflowPunct/>
              <w:topLinePunct w:val="0"/>
              <w:autoSpaceDE w:val="0"/>
              <w:autoSpaceDN w:val="0"/>
              <w:bidi w:val="0"/>
              <w:adjustRightInd w:val="0"/>
              <w:snapToGrid w:val="0"/>
              <w:spacing w:after="0" w:line="240" w:lineRule="atLeast"/>
              <w:ind w:left="393" w:firstLine="0" w:firstLineChars="0"/>
              <w:textAlignment w:val="baseline"/>
              <w:rPr>
                <w:rFonts w:hint="eastAsia" w:ascii="仿宋_GB2312" w:hAnsi="仿宋_GB2312" w:eastAsia="仿宋_GB2312" w:cs="仿宋_GB2312"/>
                <w:snapToGrid w:val="0"/>
                <w:color w:val="000000"/>
                <w:kern w:val="0"/>
                <w:sz w:val="21"/>
                <w:szCs w:val="21"/>
              </w:rPr>
            </w:pPr>
          </w:p>
        </w:tc>
        <w:tc>
          <w:tcPr>
            <w:tcW w:w="847" w:type="dxa"/>
            <w:noWrap w:val="0"/>
            <w:vAlign w:val="top"/>
          </w:tcPr>
          <w:p w14:paraId="4DCFEB4C">
            <w:pPr>
              <w:keepNext w:val="0"/>
              <w:keepLines w:val="0"/>
              <w:pageBreakBefore w:val="0"/>
              <w:widowControl/>
              <w:kinsoku w:val="0"/>
              <w:wordWrap/>
              <w:overflowPunct/>
              <w:topLinePunct w:val="0"/>
              <w:autoSpaceDE w:val="0"/>
              <w:autoSpaceDN w:val="0"/>
              <w:bidi w:val="0"/>
              <w:adjustRightInd w:val="0"/>
              <w:snapToGrid w:val="0"/>
              <w:spacing w:after="0" w:line="240" w:lineRule="atLeast"/>
              <w:ind w:left="393" w:firstLine="0" w:firstLineChars="0"/>
              <w:textAlignment w:val="baseline"/>
              <w:rPr>
                <w:rFonts w:hint="eastAsia" w:ascii="仿宋_GB2312" w:hAnsi="仿宋_GB2312" w:eastAsia="仿宋_GB2312" w:cs="仿宋_GB2312"/>
                <w:snapToGrid w:val="0"/>
                <w:color w:val="000000"/>
                <w:kern w:val="0"/>
                <w:sz w:val="21"/>
                <w:szCs w:val="21"/>
              </w:rPr>
            </w:pPr>
          </w:p>
        </w:tc>
      </w:tr>
      <w:tr w14:paraId="1D3DE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44" w:type="dxa"/>
            <w:noWrap w:val="0"/>
            <w:vAlign w:val="center"/>
          </w:tcPr>
          <w:p w14:paraId="5B2D8EE6">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eastAsia="en-US"/>
              </w:rPr>
            </w:pPr>
            <w:r>
              <w:rPr>
                <w:rFonts w:hint="eastAsia" w:ascii="仿宋_GB2312" w:hAnsi="仿宋_GB2312" w:eastAsia="仿宋_GB2312" w:cs="仿宋_GB2312"/>
                <w:snapToGrid w:val="0"/>
                <w:color w:val="000000"/>
                <w:kern w:val="0"/>
                <w:sz w:val="21"/>
                <w:szCs w:val="21"/>
                <w:lang w:eastAsia="en-US"/>
              </w:rPr>
              <w:t>4</w:t>
            </w:r>
          </w:p>
        </w:tc>
        <w:tc>
          <w:tcPr>
            <w:tcW w:w="10943" w:type="dxa"/>
            <w:noWrap w:val="0"/>
            <w:vAlign w:val="center"/>
          </w:tcPr>
          <w:p w14:paraId="685EF235">
            <w:pPr>
              <w:keepNext w:val="0"/>
              <w:keepLines w:val="0"/>
              <w:pageBreakBefore w:val="0"/>
              <w:widowControl/>
              <w:kinsoku w:val="0"/>
              <w:wordWrap/>
              <w:overflowPunct/>
              <w:topLinePunct w:val="0"/>
              <w:autoSpaceDE w:val="0"/>
              <w:autoSpaceDN w:val="0"/>
              <w:bidi w:val="0"/>
              <w:adjustRightInd w:val="0"/>
              <w:snapToGrid w:val="0"/>
              <w:spacing w:after="0" w:line="240" w:lineRule="atLeast"/>
              <w:ind w:right="48" w:firstLine="0" w:firstLineChars="0"/>
              <w:jc w:val="both"/>
              <w:textAlignment w:val="baseline"/>
              <w:rPr>
                <w:rFonts w:hint="eastAsia" w:ascii="仿宋_GB2312" w:hAnsi="仿宋_GB2312" w:eastAsia="仿宋_GB2312" w:cs="仿宋_GB2312"/>
                <w:snapToGrid w:val="0"/>
                <w:color w:val="000000"/>
                <w:kern w:val="0"/>
                <w:sz w:val="21"/>
                <w:szCs w:val="21"/>
                <w:lang w:eastAsia="en-US"/>
              </w:rPr>
            </w:pPr>
            <w:r>
              <w:rPr>
                <w:rFonts w:hint="eastAsia" w:ascii="仿宋_GB2312" w:hAnsi="仿宋_GB2312" w:eastAsia="仿宋_GB2312" w:cs="仿宋_GB2312"/>
                <w:snapToGrid w:val="0"/>
                <w:color w:val="000000"/>
                <w:kern w:val="0"/>
                <w:sz w:val="21"/>
                <w:szCs w:val="21"/>
                <w:lang w:eastAsia="en-US"/>
              </w:rPr>
              <w:t>具有良好的商业信誉，且三年内无重大违法违规和行业不良记录</w:t>
            </w:r>
            <w:r>
              <w:rPr>
                <w:rFonts w:hint="eastAsia" w:ascii="仿宋_GB2312" w:hAnsi="仿宋_GB2312" w:eastAsia="仿宋_GB2312" w:cs="仿宋_GB2312"/>
                <w:snapToGrid w:val="0"/>
                <w:color w:val="000000"/>
                <w:kern w:val="0"/>
                <w:sz w:val="21"/>
                <w:szCs w:val="21"/>
              </w:rPr>
              <w:t>，未</w:t>
            </w:r>
            <w:r>
              <w:rPr>
                <w:rFonts w:hint="eastAsia" w:ascii="仿宋_GB2312" w:hAnsi="仿宋_GB2312" w:eastAsia="仿宋_GB2312" w:cs="仿宋_GB2312"/>
                <w:snapToGrid w:val="0"/>
                <w:color w:val="000000"/>
                <w:kern w:val="0"/>
                <w:sz w:val="21"/>
                <w:szCs w:val="21"/>
                <w:lang w:eastAsia="en-US"/>
              </w:rPr>
              <w:t>被“信用中国”网站（www.creditchina.gov.cn）列入失信被执行人、重大税收违法案件当事人名单、政府采购严重失信行为记录名单。</w:t>
            </w:r>
          </w:p>
        </w:tc>
        <w:tc>
          <w:tcPr>
            <w:tcW w:w="830" w:type="dxa"/>
            <w:noWrap w:val="0"/>
            <w:vAlign w:val="top"/>
          </w:tcPr>
          <w:p w14:paraId="36C51A12">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lang w:eastAsia="en-US"/>
              </w:rPr>
            </w:pPr>
          </w:p>
        </w:tc>
        <w:tc>
          <w:tcPr>
            <w:tcW w:w="781" w:type="dxa"/>
            <w:noWrap w:val="0"/>
            <w:vAlign w:val="top"/>
          </w:tcPr>
          <w:p w14:paraId="2DECC926">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lang w:eastAsia="en-US"/>
              </w:rPr>
            </w:pPr>
          </w:p>
        </w:tc>
        <w:tc>
          <w:tcPr>
            <w:tcW w:w="847" w:type="dxa"/>
            <w:noWrap w:val="0"/>
            <w:vAlign w:val="top"/>
          </w:tcPr>
          <w:p w14:paraId="00524010">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lang w:eastAsia="en-US"/>
              </w:rPr>
            </w:pPr>
          </w:p>
        </w:tc>
      </w:tr>
      <w:tr w14:paraId="4C6EE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44" w:type="dxa"/>
            <w:noWrap w:val="0"/>
            <w:vAlign w:val="center"/>
          </w:tcPr>
          <w:p w14:paraId="561ED421">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eastAsia="en-US"/>
              </w:rPr>
            </w:pPr>
            <w:r>
              <w:rPr>
                <w:rFonts w:hint="eastAsia" w:ascii="仿宋_GB2312" w:hAnsi="仿宋_GB2312" w:eastAsia="仿宋_GB2312" w:cs="仿宋_GB2312"/>
                <w:snapToGrid w:val="0"/>
                <w:color w:val="000000"/>
                <w:kern w:val="0"/>
                <w:sz w:val="21"/>
                <w:szCs w:val="21"/>
                <w:lang w:eastAsia="en-US"/>
              </w:rPr>
              <w:t>5</w:t>
            </w:r>
          </w:p>
        </w:tc>
        <w:tc>
          <w:tcPr>
            <w:tcW w:w="10943" w:type="dxa"/>
            <w:noWrap w:val="0"/>
            <w:vAlign w:val="center"/>
          </w:tcPr>
          <w:p w14:paraId="5DF04809">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both"/>
              <w:textAlignment w:val="baseline"/>
              <w:rPr>
                <w:rFonts w:hint="eastAsia" w:ascii="仿宋_GB2312" w:hAnsi="仿宋_GB2312" w:eastAsia="仿宋_GB2312" w:cs="仿宋_GB2312"/>
                <w:snapToGrid w:val="0"/>
                <w:color w:val="000000"/>
                <w:kern w:val="0"/>
                <w:sz w:val="21"/>
                <w:szCs w:val="21"/>
                <w:lang w:eastAsia="zh-CN"/>
              </w:rPr>
            </w:pPr>
            <w:r>
              <w:rPr>
                <w:rFonts w:hint="eastAsia" w:ascii="仿宋_GB2312" w:hAnsi="仿宋_GB2312" w:eastAsia="仿宋_GB2312" w:cs="仿宋_GB2312"/>
                <w:snapToGrid w:val="0"/>
                <w:color w:val="000000"/>
                <w:kern w:val="0"/>
                <w:sz w:val="21"/>
                <w:szCs w:val="21"/>
                <w:lang w:eastAsia="zh-CN"/>
              </w:rPr>
              <w:t>具有水吧、咖啡店</w:t>
            </w:r>
            <w:r>
              <w:rPr>
                <w:rFonts w:hint="eastAsia" w:ascii="仿宋_GB2312" w:hAnsi="仿宋_GB2312" w:eastAsia="仿宋_GB2312" w:cs="仿宋_GB2312"/>
                <w:snapToGrid w:val="0"/>
                <w:color w:val="000000"/>
                <w:kern w:val="0"/>
                <w:sz w:val="21"/>
                <w:szCs w:val="21"/>
                <w:lang w:val="en-US" w:eastAsia="zh-CN"/>
              </w:rPr>
              <w:t>或</w:t>
            </w:r>
            <w:r>
              <w:rPr>
                <w:rFonts w:hint="eastAsia" w:ascii="仿宋_GB2312" w:hAnsi="仿宋_GB2312" w:eastAsia="仿宋_GB2312" w:cs="仿宋_GB2312"/>
                <w:snapToGrid w:val="0"/>
                <w:color w:val="000000"/>
                <w:kern w:val="0"/>
                <w:sz w:val="21"/>
                <w:szCs w:val="21"/>
                <w:lang w:eastAsia="zh-CN"/>
              </w:rPr>
              <w:t>饮品店等经营的业绩，项目案例至少1个；</w:t>
            </w:r>
          </w:p>
        </w:tc>
        <w:tc>
          <w:tcPr>
            <w:tcW w:w="830" w:type="dxa"/>
            <w:noWrap w:val="0"/>
            <w:vAlign w:val="top"/>
          </w:tcPr>
          <w:p w14:paraId="67650FE8">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c>
          <w:tcPr>
            <w:tcW w:w="781" w:type="dxa"/>
            <w:noWrap w:val="0"/>
            <w:vAlign w:val="top"/>
          </w:tcPr>
          <w:p w14:paraId="19110CFF">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c>
          <w:tcPr>
            <w:tcW w:w="847" w:type="dxa"/>
            <w:noWrap w:val="0"/>
            <w:vAlign w:val="top"/>
          </w:tcPr>
          <w:p w14:paraId="3CEA489F">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r>
      <w:tr w14:paraId="783FE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44" w:type="dxa"/>
            <w:noWrap w:val="0"/>
            <w:vAlign w:val="center"/>
          </w:tcPr>
          <w:p w14:paraId="74E33FA0">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rPr>
              <w:t>6</w:t>
            </w:r>
          </w:p>
        </w:tc>
        <w:tc>
          <w:tcPr>
            <w:tcW w:w="10943" w:type="dxa"/>
            <w:noWrap w:val="0"/>
            <w:vAlign w:val="center"/>
          </w:tcPr>
          <w:p w14:paraId="2953DAA8">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rPr>
              <w:t>单位负责人为同一人或者存在直接控股、管理关系的不同单位，不得参加本项目。</w:t>
            </w:r>
          </w:p>
        </w:tc>
        <w:tc>
          <w:tcPr>
            <w:tcW w:w="830" w:type="dxa"/>
            <w:noWrap w:val="0"/>
            <w:vAlign w:val="top"/>
          </w:tcPr>
          <w:p w14:paraId="602673B9">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c>
          <w:tcPr>
            <w:tcW w:w="781" w:type="dxa"/>
            <w:noWrap w:val="0"/>
            <w:vAlign w:val="top"/>
          </w:tcPr>
          <w:p w14:paraId="0DF87456">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c>
          <w:tcPr>
            <w:tcW w:w="847" w:type="dxa"/>
            <w:noWrap w:val="0"/>
            <w:vAlign w:val="top"/>
          </w:tcPr>
          <w:p w14:paraId="11141365">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r>
      <w:tr w14:paraId="69269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1687" w:type="dxa"/>
            <w:gridSpan w:val="2"/>
            <w:noWrap w:val="0"/>
            <w:vAlign w:val="center"/>
          </w:tcPr>
          <w:p w14:paraId="22723D20">
            <w:pPr>
              <w:keepNext w:val="0"/>
              <w:keepLines w:val="0"/>
              <w:pageBreakBefore w:val="0"/>
              <w:widowControl/>
              <w:kinsoku w:val="0"/>
              <w:wordWrap/>
              <w:overflowPunct/>
              <w:topLinePunct w:val="0"/>
              <w:autoSpaceDE w:val="0"/>
              <w:autoSpaceDN w:val="0"/>
              <w:bidi w:val="0"/>
              <w:adjustRightInd w:val="0"/>
              <w:snapToGrid w:val="0"/>
              <w:spacing w:after="0" w:line="240" w:lineRule="atLeast"/>
              <w:ind w:left="3330" w:firstLine="0" w:firstLineChars="0"/>
              <w:jc w:val="both"/>
              <w:textAlignment w:val="baseline"/>
              <w:rPr>
                <w:rFonts w:hint="eastAsia" w:ascii="仿宋_GB2312" w:hAnsi="仿宋_GB2312" w:eastAsia="仿宋_GB2312" w:cs="仿宋_GB2312"/>
                <w:snapToGrid w:val="0"/>
                <w:color w:val="000000"/>
                <w:kern w:val="0"/>
                <w:sz w:val="21"/>
                <w:szCs w:val="21"/>
                <w:lang w:eastAsia="en-US"/>
              </w:rPr>
            </w:pPr>
            <w:r>
              <w:rPr>
                <w:rFonts w:hint="eastAsia" w:ascii="仿宋_GB2312" w:hAnsi="仿宋_GB2312" w:eastAsia="仿宋_GB2312" w:cs="仿宋_GB2312"/>
                <w:snapToGrid w:val="0"/>
                <w:color w:val="000000"/>
                <w:spacing w:val="6"/>
                <w:kern w:val="0"/>
                <w:sz w:val="21"/>
                <w:szCs w:val="21"/>
                <w:lang w:eastAsia="en-US"/>
              </w:rPr>
              <w:t>结论</w:t>
            </w:r>
          </w:p>
        </w:tc>
        <w:tc>
          <w:tcPr>
            <w:tcW w:w="2458" w:type="dxa"/>
            <w:gridSpan w:val="3"/>
            <w:noWrap w:val="0"/>
            <w:vAlign w:val="top"/>
          </w:tcPr>
          <w:p w14:paraId="75A10AD4">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lang w:eastAsia="en-US"/>
              </w:rPr>
            </w:pPr>
          </w:p>
        </w:tc>
      </w:tr>
    </w:tbl>
    <w:p w14:paraId="46B3C659">
      <w:pPr>
        <w:widowControl/>
        <w:kinsoku w:val="0"/>
        <w:autoSpaceDE w:val="0"/>
        <w:autoSpaceDN w:val="0"/>
        <w:adjustRightInd w:val="0"/>
        <w:snapToGrid w:val="0"/>
        <w:spacing w:line="61" w:lineRule="exact"/>
        <w:ind w:firstLine="0" w:firstLineChars="0"/>
        <w:textAlignment w:val="baseline"/>
        <w:rPr>
          <w:rFonts w:hint="eastAsia" w:ascii="仿宋_GB2312" w:hAnsi="仿宋_GB2312" w:eastAsia="仿宋_GB2312" w:cs="仿宋_GB2312"/>
          <w:snapToGrid w:val="0"/>
          <w:color w:val="000000"/>
          <w:kern w:val="0"/>
          <w:sz w:val="21"/>
          <w:szCs w:val="21"/>
          <w:lang w:eastAsia="en-US"/>
        </w:rPr>
      </w:pPr>
      <w:bookmarkStart w:id="0" w:name="bookmark3"/>
      <w:bookmarkEnd w:id="0"/>
    </w:p>
    <w:tbl>
      <w:tblPr>
        <w:tblStyle w:val="7"/>
        <w:tblpPr w:leftFromText="180" w:rightFromText="180" w:vertAnchor="text" w:horzAnchor="page" w:tblpX="1364" w:tblpY="222"/>
        <w:tblOverlap w:val="never"/>
        <w:tblW w:w="505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3"/>
        <w:gridCol w:w="10930"/>
        <w:gridCol w:w="845"/>
        <w:gridCol w:w="879"/>
        <w:gridCol w:w="732"/>
      </w:tblGrid>
      <w:tr w14:paraId="7D44E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63" w:type="pct"/>
            <w:noWrap w:val="0"/>
            <w:vAlign w:val="center"/>
          </w:tcPr>
          <w:p w14:paraId="36758810">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eastAsia="en-US"/>
              </w:rPr>
            </w:pPr>
            <w:r>
              <w:rPr>
                <w:rFonts w:hint="eastAsia" w:ascii="仿宋_GB2312" w:hAnsi="仿宋_GB2312" w:eastAsia="仿宋_GB2312" w:cs="仿宋_GB2312"/>
                <w:snapToGrid w:val="0"/>
                <w:color w:val="000000"/>
                <w:spacing w:val="6"/>
                <w:kern w:val="0"/>
                <w:sz w:val="21"/>
                <w:szCs w:val="21"/>
                <w:lang w:eastAsia="en-US"/>
              </w:rPr>
              <w:t>序号</w:t>
            </w:r>
          </w:p>
        </w:tc>
        <w:tc>
          <w:tcPr>
            <w:tcW w:w="3866" w:type="pct"/>
            <w:noWrap w:val="0"/>
            <w:vAlign w:val="center"/>
          </w:tcPr>
          <w:p w14:paraId="2AB73A4B">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val="en-US" w:eastAsia="zh-CN"/>
              </w:rPr>
            </w:pPr>
            <w:r>
              <w:rPr>
                <w:rFonts w:hint="eastAsia" w:ascii="仿宋_GB2312" w:hAnsi="仿宋_GB2312" w:eastAsia="仿宋_GB2312" w:cs="仿宋_GB2312"/>
                <w:b/>
                <w:bCs/>
                <w:snapToGrid w:val="0"/>
                <w:color w:val="000000"/>
                <w:spacing w:val="8"/>
                <w:kern w:val="0"/>
                <w:sz w:val="21"/>
                <w:szCs w:val="21"/>
                <w:lang w:val="en-US" w:eastAsia="zh-CN"/>
              </w:rPr>
              <w:t>符合性审查</w:t>
            </w:r>
          </w:p>
        </w:tc>
        <w:tc>
          <w:tcPr>
            <w:tcW w:w="299" w:type="pct"/>
            <w:noWrap w:val="0"/>
            <w:vAlign w:val="center"/>
          </w:tcPr>
          <w:p w14:paraId="1C9F0F23">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spacing w:val="6"/>
                <w:kern w:val="0"/>
                <w:sz w:val="21"/>
                <w:szCs w:val="21"/>
                <w:lang w:eastAsia="en-US"/>
              </w:rPr>
            </w:pPr>
            <w:r>
              <w:rPr>
                <w:rFonts w:hint="eastAsia" w:ascii="仿宋_GB2312" w:hAnsi="仿宋_GB2312" w:eastAsia="仿宋_GB2312" w:cs="仿宋_GB2312"/>
                <w:snapToGrid w:val="0"/>
                <w:color w:val="000000"/>
                <w:spacing w:val="6"/>
                <w:kern w:val="0"/>
                <w:sz w:val="21"/>
                <w:szCs w:val="21"/>
              </w:rPr>
              <w:t>页码</w:t>
            </w:r>
          </w:p>
        </w:tc>
        <w:tc>
          <w:tcPr>
            <w:tcW w:w="311" w:type="pct"/>
            <w:noWrap w:val="0"/>
            <w:vAlign w:val="center"/>
          </w:tcPr>
          <w:p w14:paraId="6523BFE2">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spacing w:val="6"/>
                <w:kern w:val="0"/>
                <w:sz w:val="21"/>
                <w:szCs w:val="21"/>
                <w:lang w:eastAsia="en-US"/>
              </w:rPr>
            </w:pPr>
            <w:r>
              <w:rPr>
                <w:rFonts w:hint="eastAsia" w:ascii="仿宋_GB2312" w:hAnsi="仿宋_GB2312" w:eastAsia="仿宋_GB2312" w:cs="仿宋_GB2312"/>
                <w:snapToGrid w:val="0"/>
                <w:color w:val="000000"/>
                <w:spacing w:val="6"/>
                <w:kern w:val="0"/>
                <w:sz w:val="21"/>
                <w:szCs w:val="21"/>
              </w:rPr>
              <w:t>符合</w:t>
            </w:r>
          </w:p>
        </w:tc>
        <w:tc>
          <w:tcPr>
            <w:tcW w:w="259" w:type="pct"/>
            <w:noWrap w:val="0"/>
            <w:vAlign w:val="center"/>
          </w:tcPr>
          <w:p w14:paraId="00199BBA">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spacing w:val="6"/>
                <w:kern w:val="0"/>
                <w:sz w:val="21"/>
                <w:szCs w:val="21"/>
                <w:lang w:eastAsia="en-US"/>
              </w:rPr>
            </w:pPr>
            <w:r>
              <w:rPr>
                <w:rFonts w:hint="eastAsia" w:ascii="仿宋_GB2312" w:hAnsi="仿宋_GB2312" w:eastAsia="仿宋_GB2312" w:cs="仿宋_GB2312"/>
                <w:snapToGrid w:val="0"/>
                <w:color w:val="000000"/>
                <w:spacing w:val="6"/>
                <w:kern w:val="0"/>
                <w:sz w:val="21"/>
                <w:szCs w:val="21"/>
              </w:rPr>
              <w:t>不符合</w:t>
            </w:r>
          </w:p>
        </w:tc>
      </w:tr>
      <w:tr w14:paraId="7E640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63" w:type="pct"/>
            <w:noWrap w:val="0"/>
            <w:vAlign w:val="center"/>
          </w:tcPr>
          <w:p w14:paraId="5627823F">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eastAsia="en-US"/>
              </w:rPr>
            </w:pPr>
            <w:r>
              <w:rPr>
                <w:rFonts w:hint="eastAsia" w:ascii="仿宋_GB2312" w:hAnsi="仿宋_GB2312" w:eastAsia="仿宋_GB2312" w:cs="仿宋_GB2312"/>
                <w:snapToGrid w:val="0"/>
                <w:color w:val="000000"/>
                <w:kern w:val="0"/>
                <w:sz w:val="21"/>
                <w:szCs w:val="21"/>
                <w:lang w:eastAsia="en-US"/>
              </w:rPr>
              <w:t>1</w:t>
            </w:r>
          </w:p>
        </w:tc>
        <w:tc>
          <w:tcPr>
            <w:tcW w:w="3866" w:type="pct"/>
            <w:noWrap w:val="0"/>
            <w:vAlign w:val="center"/>
          </w:tcPr>
          <w:p w14:paraId="6999A095">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spacing w:val="8"/>
                <w:kern w:val="0"/>
                <w:sz w:val="21"/>
                <w:szCs w:val="21"/>
              </w:rPr>
              <w:t>按照规定要求签署和盖章的；</w:t>
            </w:r>
          </w:p>
        </w:tc>
        <w:tc>
          <w:tcPr>
            <w:tcW w:w="299" w:type="pct"/>
            <w:noWrap w:val="0"/>
            <w:vAlign w:val="center"/>
          </w:tcPr>
          <w:p w14:paraId="78FBA3C7">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jc w:val="both"/>
              <w:textAlignment w:val="baseline"/>
              <w:rPr>
                <w:rFonts w:hint="eastAsia" w:ascii="仿宋_GB2312" w:hAnsi="仿宋_GB2312" w:eastAsia="仿宋_GB2312" w:cs="仿宋_GB2312"/>
                <w:snapToGrid w:val="0"/>
                <w:color w:val="000000"/>
                <w:kern w:val="0"/>
                <w:sz w:val="21"/>
                <w:szCs w:val="21"/>
              </w:rPr>
            </w:pPr>
          </w:p>
        </w:tc>
        <w:tc>
          <w:tcPr>
            <w:tcW w:w="311" w:type="pct"/>
            <w:noWrap w:val="0"/>
            <w:vAlign w:val="top"/>
          </w:tcPr>
          <w:p w14:paraId="2919909A">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lang w:eastAsia="en-US"/>
              </w:rPr>
            </w:pPr>
          </w:p>
        </w:tc>
        <w:tc>
          <w:tcPr>
            <w:tcW w:w="259" w:type="pct"/>
            <w:noWrap w:val="0"/>
            <w:vAlign w:val="top"/>
          </w:tcPr>
          <w:p w14:paraId="6E2A4467">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lang w:eastAsia="en-US"/>
              </w:rPr>
            </w:pPr>
          </w:p>
        </w:tc>
      </w:tr>
      <w:tr w14:paraId="3888F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63" w:type="pct"/>
            <w:noWrap w:val="0"/>
            <w:vAlign w:val="center"/>
          </w:tcPr>
          <w:p w14:paraId="00C9CFA8">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eastAsia="en-US"/>
              </w:rPr>
            </w:pPr>
            <w:r>
              <w:rPr>
                <w:rFonts w:hint="eastAsia" w:ascii="仿宋_GB2312" w:hAnsi="仿宋_GB2312" w:eastAsia="仿宋_GB2312" w:cs="仿宋_GB2312"/>
                <w:snapToGrid w:val="0"/>
                <w:color w:val="000000"/>
                <w:kern w:val="0"/>
                <w:sz w:val="21"/>
                <w:szCs w:val="21"/>
                <w:lang w:eastAsia="en-US"/>
              </w:rPr>
              <w:t>2</w:t>
            </w:r>
          </w:p>
        </w:tc>
        <w:tc>
          <w:tcPr>
            <w:tcW w:w="3866" w:type="pct"/>
            <w:noWrap w:val="0"/>
            <w:vAlign w:val="center"/>
          </w:tcPr>
          <w:p w14:paraId="50D22B71">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rPr>
              <w:t>法定代表人资格证明书及法定代表人授权委托书的有效；</w:t>
            </w:r>
          </w:p>
        </w:tc>
        <w:tc>
          <w:tcPr>
            <w:tcW w:w="299" w:type="pct"/>
            <w:noWrap w:val="0"/>
            <w:vAlign w:val="top"/>
          </w:tcPr>
          <w:p w14:paraId="135D13A1">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c>
          <w:tcPr>
            <w:tcW w:w="311" w:type="pct"/>
            <w:noWrap w:val="0"/>
            <w:vAlign w:val="top"/>
          </w:tcPr>
          <w:p w14:paraId="3F16C7E6">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c>
          <w:tcPr>
            <w:tcW w:w="259" w:type="pct"/>
            <w:noWrap w:val="0"/>
            <w:vAlign w:val="top"/>
          </w:tcPr>
          <w:p w14:paraId="4040E473">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r>
      <w:tr w14:paraId="44E94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63" w:type="pct"/>
            <w:noWrap w:val="0"/>
            <w:vAlign w:val="center"/>
          </w:tcPr>
          <w:p w14:paraId="22CE17F5">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eastAsia="en-US"/>
              </w:rPr>
            </w:pPr>
            <w:r>
              <w:rPr>
                <w:rFonts w:hint="eastAsia" w:ascii="仿宋_GB2312" w:hAnsi="仿宋_GB2312" w:eastAsia="仿宋_GB2312" w:cs="仿宋_GB2312"/>
                <w:snapToGrid w:val="0"/>
                <w:color w:val="000000"/>
                <w:kern w:val="0"/>
                <w:sz w:val="21"/>
                <w:szCs w:val="21"/>
                <w:lang w:eastAsia="en-US"/>
              </w:rPr>
              <w:t>3</w:t>
            </w:r>
          </w:p>
        </w:tc>
        <w:tc>
          <w:tcPr>
            <w:tcW w:w="3866" w:type="pct"/>
            <w:noWrap w:val="0"/>
            <w:vAlign w:val="center"/>
          </w:tcPr>
          <w:p w14:paraId="7C26393F">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rPr>
              <w:t>报价函已提交并符合限价要求；</w:t>
            </w:r>
          </w:p>
        </w:tc>
        <w:tc>
          <w:tcPr>
            <w:tcW w:w="299" w:type="pct"/>
            <w:noWrap w:val="0"/>
            <w:vAlign w:val="top"/>
          </w:tcPr>
          <w:p w14:paraId="324BDE4C">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c>
          <w:tcPr>
            <w:tcW w:w="311" w:type="pct"/>
            <w:noWrap w:val="0"/>
            <w:vAlign w:val="top"/>
          </w:tcPr>
          <w:p w14:paraId="61BD0D4B">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c>
          <w:tcPr>
            <w:tcW w:w="259" w:type="pct"/>
            <w:noWrap w:val="0"/>
            <w:vAlign w:val="top"/>
          </w:tcPr>
          <w:p w14:paraId="2DF967A7">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r>
      <w:tr w14:paraId="03505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63" w:type="pct"/>
            <w:noWrap w:val="0"/>
            <w:vAlign w:val="center"/>
          </w:tcPr>
          <w:p w14:paraId="2F82666A">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rPr>
              <w:t>4</w:t>
            </w:r>
          </w:p>
        </w:tc>
        <w:tc>
          <w:tcPr>
            <w:tcW w:w="3866" w:type="pct"/>
            <w:noWrap w:val="0"/>
            <w:vAlign w:val="center"/>
          </w:tcPr>
          <w:p w14:paraId="241C08C6">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rPr>
              <w:t>申请文件没有不能接受的附加条件的。</w:t>
            </w:r>
          </w:p>
        </w:tc>
        <w:tc>
          <w:tcPr>
            <w:tcW w:w="299" w:type="pct"/>
            <w:noWrap w:val="0"/>
            <w:vAlign w:val="top"/>
          </w:tcPr>
          <w:p w14:paraId="3A0697ED">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c>
          <w:tcPr>
            <w:tcW w:w="311" w:type="pct"/>
            <w:noWrap w:val="0"/>
            <w:vAlign w:val="top"/>
          </w:tcPr>
          <w:p w14:paraId="34E574F7">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c>
          <w:tcPr>
            <w:tcW w:w="259" w:type="pct"/>
            <w:noWrap w:val="0"/>
            <w:vAlign w:val="top"/>
          </w:tcPr>
          <w:p w14:paraId="5A92F35F">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rPr>
            </w:pPr>
          </w:p>
        </w:tc>
      </w:tr>
      <w:tr w14:paraId="3B577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130" w:type="pct"/>
            <w:gridSpan w:val="2"/>
            <w:noWrap w:val="0"/>
            <w:vAlign w:val="center"/>
          </w:tcPr>
          <w:p w14:paraId="50E2E9D9">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0" w:firstLine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spacing w:val="6"/>
                <w:kern w:val="0"/>
                <w:sz w:val="21"/>
                <w:szCs w:val="21"/>
                <w:lang w:eastAsia="en-US"/>
              </w:rPr>
              <w:t>结论</w:t>
            </w:r>
          </w:p>
        </w:tc>
        <w:tc>
          <w:tcPr>
            <w:tcW w:w="869" w:type="pct"/>
            <w:gridSpan w:val="3"/>
            <w:noWrap w:val="0"/>
            <w:vAlign w:val="top"/>
          </w:tcPr>
          <w:p w14:paraId="3EB7C7DC">
            <w:pPr>
              <w:keepNext w:val="0"/>
              <w:keepLines w:val="0"/>
              <w:pageBreakBefore w:val="0"/>
              <w:widowControl/>
              <w:kinsoku w:val="0"/>
              <w:wordWrap/>
              <w:overflowPunct/>
              <w:topLinePunct w:val="0"/>
              <w:autoSpaceDE w:val="0"/>
              <w:autoSpaceDN w:val="0"/>
              <w:bidi w:val="0"/>
              <w:adjustRightInd w:val="0"/>
              <w:snapToGrid w:val="0"/>
              <w:spacing w:after="0" w:line="240" w:lineRule="atLeast"/>
              <w:ind w:firstLine="420"/>
              <w:textAlignment w:val="baseline"/>
              <w:rPr>
                <w:rFonts w:hint="eastAsia" w:ascii="仿宋_GB2312" w:hAnsi="仿宋_GB2312" w:eastAsia="仿宋_GB2312" w:cs="仿宋_GB2312"/>
                <w:snapToGrid w:val="0"/>
                <w:color w:val="000000"/>
                <w:kern w:val="0"/>
                <w:sz w:val="21"/>
                <w:szCs w:val="21"/>
                <w:lang w:eastAsia="en-US"/>
              </w:rPr>
            </w:pPr>
          </w:p>
        </w:tc>
      </w:tr>
    </w:tbl>
    <w:p w14:paraId="1D6320FF">
      <w:pPr>
        <w:rPr>
          <w:rFonts w:hint="eastAsia"/>
          <w:lang w:val="en-US" w:eastAsia="zh-CN"/>
        </w:rPr>
      </w:pPr>
    </w:p>
    <w:p w14:paraId="22AB067B">
      <w:pPr>
        <w:rPr>
          <w:rFonts w:hint="eastAsia"/>
          <w:lang w:val="en-US" w:eastAsia="zh-CN"/>
        </w:rPr>
      </w:pPr>
      <w:r>
        <w:rPr>
          <w:rFonts w:hint="eastAsia"/>
          <w:lang w:val="en-US" w:eastAsia="zh-CN"/>
        </w:rPr>
        <w:br w:type="page"/>
      </w:r>
    </w:p>
    <w:p w14:paraId="6A373299">
      <w:pPr>
        <w:pStyle w:val="3"/>
        <w:bidi w:val="0"/>
        <w:ind w:left="0" w:leftChars="0" w:firstLine="0" w:firstLineChars="0"/>
        <w:jc w:val="center"/>
        <w:rPr>
          <w:rFonts w:hint="default"/>
          <w:lang w:val="en-US" w:eastAsia="zh-CN"/>
        </w:rPr>
      </w:pPr>
      <w:r>
        <w:rPr>
          <w:rFonts w:hint="eastAsia"/>
          <w:lang w:val="en-US" w:eastAsia="zh-CN"/>
        </w:rPr>
        <w:t>南京科技馆“创意水吧”项目评审标准</w:t>
      </w:r>
    </w:p>
    <w:tbl>
      <w:tblPr>
        <w:tblStyle w:val="5"/>
        <w:tblW w:w="13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6876"/>
        <w:gridCol w:w="1248"/>
        <w:gridCol w:w="1272"/>
        <w:gridCol w:w="1192"/>
        <w:gridCol w:w="1157"/>
      </w:tblGrid>
      <w:tr w14:paraId="72D6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956" w:type="dxa"/>
            <w:vAlign w:val="center"/>
          </w:tcPr>
          <w:p w14:paraId="6AD0A209">
            <w:pPr>
              <w:keepNext w:val="0"/>
              <w:keepLines w:val="0"/>
              <w:pageBreakBefore w:val="0"/>
              <w:widowControl w:val="0"/>
              <w:numPr>
                <w:ilvl w:val="0"/>
                <w:numId w:val="0"/>
              </w:numPr>
              <w:kinsoku/>
              <w:wordWrap/>
              <w:overflowPunct/>
              <w:topLinePunct w:val="0"/>
              <w:bidi w:val="0"/>
              <w:adjustRightInd/>
              <w:snapToGrid/>
              <w:spacing w:line="15" w:lineRule="auto"/>
              <w:jc w:val="center"/>
              <w:textAlignment w:val="auto"/>
              <w:rPr>
                <w:rFonts w:hint="default"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内容</w:t>
            </w:r>
          </w:p>
          <w:p w14:paraId="6A1A6F22">
            <w:pPr>
              <w:numPr>
                <w:ilvl w:val="0"/>
                <w:numId w:val="0"/>
              </w:numPr>
              <w:jc w:val="center"/>
              <w:rPr>
                <w:rFonts w:hint="eastAsia" w:ascii="仿宋_GB2312" w:hAnsi="仿宋_GB2312" w:eastAsia="仿宋_GB2312" w:cs="仿宋_GB2312"/>
                <w:b/>
                <w:bCs/>
                <w:color w:val="auto"/>
                <w:sz w:val="21"/>
                <w:szCs w:val="21"/>
                <w:vertAlign w:val="baseline"/>
                <w:lang w:val="en-US" w:eastAsia="zh-CN"/>
              </w:rPr>
            </w:pPr>
          </w:p>
        </w:tc>
        <w:tc>
          <w:tcPr>
            <w:tcW w:w="6876" w:type="dxa"/>
            <w:vAlign w:val="center"/>
          </w:tcPr>
          <w:p w14:paraId="13073AD2">
            <w:pPr>
              <w:numPr>
                <w:ilvl w:val="0"/>
                <w:numId w:val="0"/>
              </w:numPr>
              <w:jc w:val="center"/>
              <w:rPr>
                <w:rFonts w:hint="default"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具体内容</w:t>
            </w:r>
          </w:p>
        </w:tc>
        <w:tc>
          <w:tcPr>
            <w:tcW w:w="1248" w:type="dxa"/>
            <w:vAlign w:val="center"/>
          </w:tcPr>
          <w:p w14:paraId="112F6276">
            <w:pPr>
              <w:numPr>
                <w:ilvl w:val="0"/>
                <w:numId w:val="0"/>
              </w:numPr>
              <w:jc w:val="center"/>
              <w:rPr>
                <w:rFonts w:hint="eastAsia" w:ascii="仿宋_GB2312" w:hAnsi="仿宋_GB2312" w:eastAsia="仿宋_GB2312" w:cs="仿宋_GB2312"/>
                <w:b/>
                <w:bCs/>
                <w:color w:val="auto"/>
                <w:sz w:val="21"/>
                <w:szCs w:val="21"/>
                <w:vertAlign w:val="baseline"/>
                <w:lang w:val="en-US" w:eastAsia="zh-CN"/>
              </w:rPr>
            </w:pPr>
          </w:p>
        </w:tc>
        <w:tc>
          <w:tcPr>
            <w:tcW w:w="1272" w:type="dxa"/>
            <w:vAlign w:val="center"/>
          </w:tcPr>
          <w:p w14:paraId="1005E8A2">
            <w:pPr>
              <w:numPr>
                <w:ilvl w:val="0"/>
                <w:numId w:val="0"/>
              </w:numPr>
              <w:jc w:val="center"/>
              <w:rPr>
                <w:rFonts w:hint="eastAsia" w:ascii="仿宋_GB2312" w:hAnsi="仿宋_GB2312" w:eastAsia="仿宋_GB2312" w:cs="仿宋_GB2312"/>
                <w:b/>
                <w:bCs/>
                <w:color w:val="auto"/>
                <w:sz w:val="21"/>
                <w:szCs w:val="21"/>
                <w:vertAlign w:val="baseline"/>
                <w:lang w:val="en-US" w:eastAsia="zh-CN"/>
              </w:rPr>
            </w:pPr>
          </w:p>
        </w:tc>
        <w:tc>
          <w:tcPr>
            <w:tcW w:w="1192" w:type="dxa"/>
            <w:vAlign w:val="center"/>
          </w:tcPr>
          <w:p w14:paraId="7AD41F77">
            <w:pPr>
              <w:numPr>
                <w:ilvl w:val="0"/>
                <w:numId w:val="0"/>
              </w:numPr>
              <w:jc w:val="center"/>
              <w:rPr>
                <w:rFonts w:hint="default" w:ascii="仿宋_GB2312" w:hAnsi="仿宋_GB2312" w:eastAsia="仿宋_GB2312" w:cs="仿宋_GB2312"/>
                <w:b/>
                <w:bCs/>
                <w:color w:val="auto"/>
                <w:sz w:val="21"/>
                <w:szCs w:val="21"/>
                <w:vertAlign w:val="baseline"/>
                <w:lang w:val="en-US" w:eastAsia="zh-CN"/>
              </w:rPr>
            </w:pPr>
          </w:p>
        </w:tc>
        <w:tc>
          <w:tcPr>
            <w:tcW w:w="1157" w:type="dxa"/>
            <w:vAlign w:val="center"/>
          </w:tcPr>
          <w:p w14:paraId="6AB2A69B">
            <w:pPr>
              <w:numPr>
                <w:ilvl w:val="0"/>
                <w:numId w:val="0"/>
              </w:numPr>
              <w:jc w:val="center"/>
              <w:rPr>
                <w:rFonts w:hint="eastAsia" w:ascii="仿宋_GB2312" w:hAnsi="仿宋_GB2312" w:eastAsia="仿宋_GB2312" w:cs="仿宋_GB2312"/>
                <w:b/>
                <w:bCs/>
                <w:color w:val="auto"/>
                <w:sz w:val="21"/>
                <w:szCs w:val="21"/>
                <w:vertAlign w:val="baseline"/>
                <w:lang w:val="en-US" w:eastAsia="zh-CN"/>
              </w:rPr>
            </w:pPr>
          </w:p>
        </w:tc>
      </w:tr>
      <w:tr w14:paraId="4D53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jc w:val="center"/>
        </w:trPr>
        <w:tc>
          <w:tcPr>
            <w:tcW w:w="1956" w:type="dxa"/>
            <w:vAlign w:val="center"/>
          </w:tcPr>
          <w:p w14:paraId="713690D8">
            <w:pPr>
              <w:numPr>
                <w:ilvl w:val="0"/>
                <w:numId w:val="0"/>
              </w:numPr>
              <w:jc w:val="center"/>
              <w:rPr>
                <w:rFonts w:hint="default" w:ascii="仿宋_GB2312" w:hAnsi="仿宋_GB2312" w:eastAsia="仿宋_GB2312" w:cs="仿宋_GB2312"/>
                <w:b/>
                <w:bCs/>
                <w:color w:val="auto"/>
                <w:sz w:val="21"/>
                <w:szCs w:val="21"/>
                <w:vertAlign w:val="baseline"/>
                <w:lang w:val="en-US" w:eastAsia="zh-CN"/>
              </w:rPr>
            </w:pPr>
            <w:r>
              <w:rPr>
                <w:rFonts w:hint="default" w:ascii="仿宋_GB2312" w:hAnsi="仿宋_GB2312" w:eastAsia="仿宋_GB2312" w:cs="仿宋_GB2312"/>
                <w:b/>
                <w:bCs/>
                <w:color w:val="auto"/>
                <w:sz w:val="21"/>
                <w:szCs w:val="21"/>
                <w:vertAlign w:val="baseline"/>
                <w:lang w:val="en-US" w:eastAsia="zh-CN"/>
              </w:rPr>
              <w:t>综合资质</w:t>
            </w:r>
          </w:p>
          <w:p w14:paraId="6BACA6EB">
            <w:pPr>
              <w:numPr>
                <w:ilvl w:val="0"/>
                <w:numId w:val="0"/>
              </w:num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（10分）</w:t>
            </w:r>
          </w:p>
        </w:tc>
        <w:tc>
          <w:tcPr>
            <w:tcW w:w="6876" w:type="dxa"/>
            <w:vAlign w:val="center"/>
          </w:tcPr>
          <w:p w14:paraId="2715662E">
            <w:pPr>
              <w:numPr>
                <w:ilvl w:val="0"/>
                <w:numId w:val="0"/>
              </w:numPr>
              <w:spacing w:line="320" w:lineRule="exact"/>
              <w:jc w:val="left"/>
              <w:rPr>
                <w:rFonts w:hint="eastAsia" w:ascii="仿宋_GB2312" w:hAnsi="仿宋_GB2312" w:eastAsia="仿宋_GB2312" w:cs="仿宋_GB2312"/>
                <w:b w:val="0"/>
                <w:bCs w:val="0"/>
                <w:i w:val="0"/>
                <w:iCs w:val="0"/>
                <w:caps w:val="0"/>
                <w:color w:val="auto"/>
                <w:spacing w:val="0"/>
                <w:sz w:val="21"/>
                <w:szCs w:val="21"/>
                <w:shd w:val="clear"/>
                <w:lang w:val="en-US" w:eastAsia="zh-CN"/>
              </w:rPr>
            </w:pPr>
            <w:r>
              <w:rPr>
                <w:rFonts w:hint="default" w:ascii="仿宋_GB2312" w:hAnsi="仿宋_GB2312" w:eastAsia="仿宋_GB2312" w:cs="仿宋_GB2312"/>
                <w:b w:val="0"/>
                <w:bCs w:val="0"/>
                <w:i w:val="0"/>
                <w:iCs w:val="0"/>
                <w:caps w:val="0"/>
                <w:color w:val="auto"/>
                <w:spacing w:val="0"/>
                <w:sz w:val="21"/>
                <w:szCs w:val="21"/>
                <w:shd w:val="clear"/>
                <w:lang w:val="en-US" w:eastAsia="zh-CN"/>
              </w:rPr>
              <w:t>企业基本资质 (5分)：营业执照、食品经营许可证等证照齐全、有效</w:t>
            </w:r>
            <w:r>
              <w:rPr>
                <w:rFonts w:hint="eastAsia" w:ascii="仿宋_GB2312" w:hAnsi="仿宋_GB2312" w:eastAsia="仿宋_GB2312" w:cs="仿宋_GB2312"/>
                <w:b w:val="0"/>
                <w:bCs w:val="0"/>
                <w:i w:val="0"/>
                <w:iCs w:val="0"/>
                <w:caps w:val="0"/>
                <w:color w:val="auto"/>
                <w:spacing w:val="0"/>
                <w:sz w:val="21"/>
                <w:szCs w:val="21"/>
                <w:shd w:val="clear"/>
                <w:lang w:val="en-US" w:eastAsia="zh-CN"/>
              </w:rPr>
              <w:t>。</w:t>
            </w:r>
          </w:p>
          <w:p w14:paraId="7D6F9872">
            <w:pPr>
              <w:numPr>
                <w:ilvl w:val="0"/>
                <w:numId w:val="0"/>
              </w:numPr>
              <w:spacing w:line="320" w:lineRule="exact"/>
              <w:jc w:val="left"/>
              <w:rPr>
                <w:rFonts w:hint="eastAsia" w:ascii="仿宋_GB2312" w:hAnsi="仿宋_GB2312" w:eastAsia="仿宋_GB2312" w:cs="仿宋_GB2312"/>
                <w:b/>
                <w:bCs/>
                <w:color w:val="auto"/>
                <w:sz w:val="21"/>
                <w:szCs w:val="21"/>
                <w:vertAlign w:val="baseline"/>
                <w:lang w:val="en-US" w:eastAsia="zh-CN"/>
              </w:rPr>
            </w:pPr>
            <w:r>
              <w:rPr>
                <w:rFonts w:hint="default" w:ascii="仿宋_GB2312" w:hAnsi="仿宋_GB2312" w:eastAsia="仿宋_GB2312" w:cs="仿宋_GB2312"/>
                <w:b w:val="0"/>
                <w:bCs w:val="0"/>
                <w:i w:val="0"/>
                <w:iCs w:val="0"/>
                <w:caps w:val="0"/>
                <w:color w:val="auto"/>
                <w:spacing w:val="0"/>
                <w:sz w:val="21"/>
                <w:szCs w:val="21"/>
                <w:shd w:val="clear"/>
                <w:lang w:val="en-US" w:eastAsia="zh-CN"/>
              </w:rPr>
              <w:t>企业实力与财务状况(5分)：注册资本、财务报表等所体现的企业稳定性和抗风险能力。</w:t>
            </w:r>
          </w:p>
        </w:tc>
        <w:tc>
          <w:tcPr>
            <w:tcW w:w="1248" w:type="dxa"/>
            <w:vAlign w:val="center"/>
          </w:tcPr>
          <w:p w14:paraId="6CFEAA9A">
            <w:pPr>
              <w:numPr>
                <w:ilvl w:val="0"/>
                <w:numId w:val="0"/>
              </w:numPr>
              <w:jc w:val="center"/>
              <w:rPr>
                <w:rFonts w:hint="eastAsia" w:ascii="仿宋_GB2312" w:hAnsi="仿宋_GB2312" w:eastAsia="仿宋_GB2312" w:cs="仿宋_GB2312"/>
                <w:b/>
                <w:bCs/>
                <w:color w:val="auto"/>
                <w:sz w:val="21"/>
                <w:szCs w:val="21"/>
                <w:vertAlign w:val="baseline"/>
                <w:lang w:val="en-US" w:eastAsia="zh-CN"/>
              </w:rPr>
            </w:pPr>
          </w:p>
        </w:tc>
        <w:tc>
          <w:tcPr>
            <w:tcW w:w="1272" w:type="dxa"/>
            <w:vAlign w:val="center"/>
          </w:tcPr>
          <w:p w14:paraId="5BB23373">
            <w:pPr>
              <w:numPr>
                <w:ilvl w:val="0"/>
                <w:numId w:val="0"/>
              </w:numPr>
              <w:jc w:val="center"/>
              <w:rPr>
                <w:rFonts w:hint="eastAsia" w:ascii="仿宋_GB2312" w:hAnsi="仿宋_GB2312" w:eastAsia="仿宋_GB2312" w:cs="仿宋_GB2312"/>
                <w:b/>
                <w:bCs/>
                <w:color w:val="auto"/>
                <w:sz w:val="21"/>
                <w:szCs w:val="21"/>
                <w:vertAlign w:val="baseline"/>
                <w:lang w:val="en-US" w:eastAsia="zh-CN"/>
              </w:rPr>
            </w:pPr>
          </w:p>
        </w:tc>
        <w:tc>
          <w:tcPr>
            <w:tcW w:w="1192" w:type="dxa"/>
            <w:vAlign w:val="center"/>
          </w:tcPr>
          <w:p w14:paraId="5647D762">
            <w:pPr>
              <w:numPr>
                <w:ilvl w:val="0"/>
                <w:numId w:val="0"/>
              </w:numPr>
              <w:jc w:val="center"/>
              <w:rPr>
                <w:rFonts w:hint="default" w:ascii="仿宋_GB2312" w:hAnsi="仿宋_GB2312" w:eastAsia="仿宋_GB2312" w:cs="仿宋_GB2312"/>
                <w:b/>
                <w:bCs/>
                <w:color w:val="auto"/>
                <w:sz w:val="21"/>
                <w:szCs w:val="21"/>
                <w:vertAlign w:val="baseline"/>
                <w:lang w:val="en-US" w:eastAsia="zh-CN"/>
              </w:rPr>
            </w:pPr>
          </w:p>
        </w:tc>
        <w:tc>
          <w:tcPr>
            <w:tcW w:w="1157" w:type="dxa"/>
            <w:vAlign w:val="center"/>
          </w:tcPr>
          <w:p w14:paraId="05251D9A">
            <w:pPr>
              <w:numPr>
                <w:ilvl w:val="0"/>
                <w:numId w:val="0"/>
              </w:numPr>
              <w:jc w:val="center"/>
              <w:rPr>
                <w:rFonts w:hint="eastAsia" w:ascii="仿宋_GB2312" w:hAnsi="仿宋_GB2312" w:eastAsia="仿宋_GB2312" w:cs="仿宋_GB2312"/>
                <w:b/>
                <w:bCs/>
                <w:color w:val="auto"/>
                <w:sz w:val="21"/>
                <w:szCs w:val="21"/>
                <w:vertAlign w:val="baseline"/>
                <w:lang w:val="en-US" w:eastAsia="zh-CN"/>
              </w:rPr>
            </w:pPr>
          </w:p>
        </w:tc>
      </w:tr>
      <w:tr w14:paraId="48D1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exact"/>
          <w:jc w:val="center"/>
        </w:trPr>
        <w:tc>
          <w:tcPr>
            <w:tcW w:w="1956" w:type="dxa"/>
            <w:vAlign w:val="center"/>
          </w:tcPr>
          <w:p w14:paraId="1B4F636D">
            <w:pPr>
              <w:numPr>
                <w:ilvl w:val="0"/>
                <w:numId w:val="0"/>
              </w:numPr>
              <w:jc w:val="center"/>
              <w:rPr>
                <w:rFonts w:hint="eastAsia" w:ascii="仿宋_GB2312" w:hAnsi="仿宋_GB2312" w:eastAsia="仿宋_GB2312" w:cs="仿宋_GB2312"/>
                <w:b/>
                <w:bCs/>
                <w:color w:val="auto"/>
                <w:sz w:val="21"/>
                <w:szCs w:val="21"/>
                <w:vertAlign w:val="baseline"/>
                <w:lang w:val="en-US" w:eastAsia="zh-CN"/>
              </w:rPr>
            </w:pPr>
            <w:r>
              <w:rPr>
                <w:rFonts w:hint="default" w:ascii="仿宋_GB2312" w:hAnsi="仿宋_GB2312" w:eastAsia="仿宋_GB2312" w:cs="仿宋_GB2312"/>
                <w:b/>
                <w:bCs/>
                <w:color w:val="auto"/>
                <w:sz w:val="21"/>
                <w:szCs w:val="21"/>
                <w:vertAlign w:val="baseline"/>
                <w:lang w:val="en-US" w:eastAsia="zh-CN"/>
              </w:rPr>
              <w:t>相关运营经验与业绩</w:t>
            </w:r>
            <w:r>
              <w:rPr>
                <w:rFonts w:hint="eastAsia" w:ascii="仿宋_GB2312" w:hAnsi="仿宋_GB2312" w:eastAsia="仿宋_GB2312" w:cs="仿宋_GB2312"/>
                <w:b/>
                <w:bCs/>
                <w:color w:val="auto"/>
                <w:sz w:val="21"/>
                <w:szCs w:val="21"/>
                <w:vertAlign w:val="baseline"/>
                <w:lang w:val="en-US" w:eastAsia="zh-CN"/>
              </w:rPr>
              <w:t>（10分）</w:t>
            </w:r>
          </w:p>
        </w:tc>
        <w:tc>
          <w:tcPr>
            <w:tcW w:w="6876" w:type="dxa"/>
            <w:vAlign w:val="center"/>
          </w:tcPr>
          <w:p w14:paraId="616C4FEA">
            <w:pPr>
              <w:numPr>
                <w:ilvl w:val="0"/>
                <w:numId w:val="0"/>
              </w:numPr>
              <w:spacing w:line="320" w:lineRule="exact"/>
              <w:jc w:val="left"/>
              <w:rPr>
                <w:rFonts w:hint="eastAsia" w:ascii="仿宋_GB2312" w:hAnsi="仿宋_GB2312" w:eastAsia="仿宋_GB2312" w:cs="仿宋_GB2312"/>
                <w:b/>
                <w:bCs/>
                <w:color w:val="auto"/>
                <w:sz w:val="21"/>
                <w:szCs w:val="21"/>
                <w:vertAlign w:val="baseline"/>
                <w:lang w:val="en-US" w:eastAsia="zh-CN"/>
              </w:rPr>
            </w:pPr>
            <w:r>
              <w:rPr>
                <w:rFonts w:hint="default" w:ascii="仿宋_GB2312" w:hAnsi="仿宋_GB2312" w:eastAsia="仿宋_GB2312" w:cs="仿宋_GB2312"/>
                <w:b w:val="0"/>
                <w:bCs w:val="0"/>
                <w:i w:val="0"/>
                <w:iCs w:val="0"/>
                <w:caps w:val="0"/>
                <w:color w:val="auto"/>
                <w:spacing w:val="0"/>
                <w:sz w:val="21"/>
                <w:szCs w:val="21"/>
                <w:shd w:val="clear"/>
                <w:lang w:val="en-US" w:eastAsia="zh-CN"/>
              </w:rPr>
              <w:t>同类项目经验 (</w:t>
            </w:r>
            <w:r>
              <w:rPr>
                <w:rFonts w:hint="eastAsia" w:ascii="仿宋_GB2312" w:hAnsi="仿宋_GB2312" w:eastAsia="仿宋_GB2312" w:cs="仿宋_GB2312"/>
                <w:b w:val="0"/>
                <w:bCs w:val="0"/>
                <w:i w:val="0"/>
                <w:iCs w:val="0"/>
                <w:caps w:val="0"/>
                <w:color w:val="auto"/>
                <w:spacing w:val="0"/>
                <w:sz w:val="21"/>
                <w:szCs w:val="21"/>
                <w:shd w:val="clear"/>
                <w:lang w:val="en-US" w:eastAsia="zh-CN"/>
              </w:rPr>
              <w:t>5</w:t>
            </w:r>
            <w:r>
              <w:rPr>
                <w:rFonts w:hint="default" w:ascii="仿宋_GB2312" w:hAnsi="仿宋_GB2312" w:eastAsia="仿宋_GB2312" w:cs="仿宋_GB2312"/>
                <w:b w:val="0"/>
                <w:bCs w:val="0"/>
                <w:i w:val="0"/>
                <w:iCs w:val="0"/>
                <w:caps w:val="0"/>
                <w:color w:val="auto"/>
                <w:spacing w:val="0"/>
                <w:sz w:val="21"/>
                <w:szCs w:val="21"/>
                <w:shd w:val="clear"/>
                <w:lang w:val="en-US" w:eastAsia="zh-CN"/>
              </w:rPr>
              <w:t>分)：具有公共文化场</w:t>
            </w:r>
            <w:r>
              <w:rPr>
                <w:rFonts w:hint="eastAsia" w:ascii="仿宋_GB2312" w:hAnsi="仿宋_GB2312" w:eastAsia="仿宋_GB2312" w:cs="仿宋_GB2312"/>
                <w:b w:val="0"/>
                <w:bCs w:val="0"/>
                <w:i w:val="0"/>
                <w:iCs w:val="0"/>
                <w:caps w:val="0"/>
                <w:color w:val="auto"/>
                <w:spacing w:val="0"/>
                <w:sz w:val="21"/>
                <w:szCs w:val="21"/>
                <w:shd w:val="clear"/>
                <w:lang w:val="en-US" w:eastAsia="zh-CN"/>
              </w:rPr>
              <w:t>所</w:t>
            </w:r>
            <w:r>
              <w:rPr>
                <w:rFonts w:hint="default" w:ascii="仿宋_GB2312" w:hAnsi="仿宋_GB2312" w:eastAsia="仿宋_GB2312" w:cs="仿宋_GB2312"/>
                <w:b w:val="0"/>
                <w:bCs w:val="0"/>
                <w:i w:val="0"/>
                <w:iCs w:val="0"/>
                <w:caps w:val="0"/>
                <w:color w:val="auto"/>
                <w:spacing w:val="0"/>
                <w:sz w:val="21"/>
                <w:szCs w:val="21"/>
                <w:shd w:val="clear"/>
                <w:lang w:val="en-US" w:eastAsia="zh-CN"/>
              </w:rPr>
              <w:t>的运营经验为最优（需提供合同关键页等证明），其次为高端写字楼、商业综合体、学校的运营经验。根据项目知名度、合同金额、合作年限综合评分。</w:t>
            </w:r>
            <w:r>
              <w:rPr>
                <w:rFonts w:hint="default" w:ascii="仿宋_GB2312" w:hAnsi="仿宋_GB2312" w:eastAsia="仿宋_GB2312" w:cs="仿宋_GB2312"/>
                <w:b w:val="0"/>
                <w:bCs w:val="0"/>
                <w:i w:val="0"/>
                <w:iCs w:val="0"/>
                <w:caps w:val="0"/>
                <w:color w:val="auto"/>
                <w:spacing w:val="0"/>
                <w:sz w:val="21"/>
                <w:szCs w:val="21"/>
                <w:shd w:val="clear"/>
                <w:lang w:val="en-US" w:eastAsia="zh-CN"/>
              </w:rPr>
              <w:br w:type="textWrapping"/>
            </w:r>
            <w:r>
              <w:rPr>
                <w:rFonts w:hint="default" w:ascii="仿宋_GB2312" w:hAnsi="仿宋_GB2312" w:eastAsia="仿宋_GB2312" w:cs="仿宋_GB2312"/>
                <w:b w:val="0"/>
                <w:bCs w:val="0"/>
                <w:i w:val="0"/>
                <w:iCs w:val="0"/>
                <w:caps w:val="0"/>
                <w:color w:val="auto"/>
                <w:spacing w:val="0"/>
                <w:sz w:val="21"/>
                <w:szCs w:val="21"/>
                <w:shd w:val="clear"/>
                <w:lang w:val="en-US" w:eastAsia="zh-CN"/>
              </w:rPr>
              <w:t>团队配置 (5分)：拟派驻本项目的管理团队、核心技术人员（如店长、咖啡师）的专业背景、从业年限及资质证书。</w:t>
            </w:r>
          </w:p>
        </w:tc>
        <w:tc>
          <w:tcPr>
            <w:tcW w:w="1248" w:type="dxa"/>
            <w:vAlign w:val="center"/>
          </w:tcPr>
          <w:p w14:paraId="4432A302">
            <w:pPr>
              <w:numPr>
                <w:ilvl w:val="0"/>
                <w:numId w:val="0"/>
              </w:numPr>
              <w:jc w:val="center"/>
              <w:rPr>
                <w:rFonts w:hint="eastAsia" w:ascii="仿宋_GB2312" w:hAnsi="仿宋_GB2312" w:eastAsia="仿宋_GB2312" w:cs="仿宋_GB2312"/>
                <w:b/>
                <w:bCs/>
                <w:color w:val="auto"/>
                <w:sz w:val="21"/>
                <w:szCs w:val="21"/>
                <w:vertAlign w:val="baseline"/>
                <w:lang w:val="en-US" w:eastAsia="zh-CN"/>
              </w:rPr>
            </w:pPr>
          </w:p>
        </w:tc>
        <w:tc>
          <w:tcPr>
            <w:tcW w:w="1272" w:type="dxa"/>
            <w:vAlign w:val="center"/>
          </w:tcPr>
          <w:p w14:paraId="262AA442">
            <w:pPr>
              <w:numPr>
                <w:ilvl w:val="0"/>
                <w:numId w:val="0"/>
              </w:numPr>
              <w:jc w:val="center"/>
              <w:rPr>
                <w:rFonts w:hint="eastAsia" w:ascii="仿宋_GB2312" w:hAnsi="仿宋_GB2312" w:eastAsia="仿宋_GB2312" w:cs="仿宋_GB2312"/>
                <w:b/>
                <w:bCs/>
                <w:color w:val="auto"/>
                <w:sz w:val="21"/>
                <w:szCs w:val="21"/>
                <w:vertAlign w:val="baseline"/>
                <w:lang w:val="en-US" w:eastAsia="zh-CN"/>
              </w:rPr>
            </w:pPr>
          </w:p>
        </w:tc>
        <w:tc>
          <w:tcPr>
            <w:tcW w:w="1192" w:type="dxa"/>
            <w:vAlign w:val="center"/>
          </w:tcPr>
          <w:p w14:paraId="0CB281DB">
            <w:pPr>
              <w:numPr>
                <w:ilvl w:val="0"/>
                <w:numId w:val="0"/>
              </w:numPr>
              <w:jc w:val="center"/>
              <w:rPr>
                <w:rFonts w:hint="default" w:ascii="仿宋_GB2312" w:hAnsi="仿宋_GB2312" w:eastAsia="仿宋_GB2312" w:cs="仿宋_GB2312"/>
                <w:b/>
                <w:bCs/>
                <w:color w:val="auto"/>
                <w:sz w:val="21"/>
                <w:szCs w:val="21"/>
                <w:vertAlign w:val="baseline"/>
                <w:lang w:val="en-US" w:eastAsia="zh-CN"/>
              </w:rPr>
            </w:pPr>
          </w:p>
        </w:tc>
        <w:tc>
          <w:tcPr>
            <w:tcW w:w="1157" w:type="dxa"/>
            <w:vAlign w:val="center"/>
          </w:tcPr>
          <w:p w14:paraId="47401E7E">
            <w:pPr>
              <w:numPr>
                <w:ilvl w:val="0"/>
                <w:numId w:val="0"/>
              </w:numPr>
              <w:jc w:val="center"/>
              <w:rPr>
                <w:rFonts w:hint="eastAsia" w:ascii="仿宋_GB2312" w:hAnsi="仿宋_GB2312" w:eastAsia="仿宋_GB2312" w:cs="仿宋_GB2312"/>
                <w:b/>
                <w:bCs/>
                <w:color w:val="auto"/>
                <w:sz w:val="21"/>
                <w:szCs w:val="21"/>
                <w:vertAlign w:val="baseline"/>
                <w:lang w:val="en-US" w:eastAsia="zh-CN"/>
              </w:rPr>
            </w:pPr>
          </w:p>
        </w:tc>
      </w:tr>
      <w:tr w14:paraId="08FA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6" w:type="dxa"/>
            <w:vAlign w:val="center"/>
          </w:tcPr>
          <w:p w14:paraId="49C9880F">
            <w:pPr>
              <w:numPr>
                <w:ilvl w:val="0"/>
                <w:numId w:val="0"/>
              </w:numPr>
              <w:jc w:val="center"/>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运营方案与理念（30分）</w:t>
            </w:r>
          </w:p>
        </w:tc>
        <w:tc>
          <w:tcPr>
            <w:tcW w:w="6876" w:type="dxa"/>
            <w:vAlign w:val="center"/>
          </w:tcPr>
          <w:p w14:paraId="1B4C248E">
            <w:pPr>
              <w:numPr>
                <w:ilvl w:val="0"/>
                <w:numId w:val="0"/>
              </w:numPr>
              <w:spacing w:line="320" w:lineRule="exact"/>
              <w:jc w:val="left"/>
              <w:rPr>
                <w:rFonts w:hint="eastAsia" w:ascii="仿宋_GB2312" w:hAnsi="仿宋_GB2312" w:eastAsia="仿宋_GB2312" w:cs="仿宋_GB2312"/>
                <w:i w:val="0"/>
                <w:iCs w:val="0"/>
                <w:caps w:val="0"/>
                <w:color w:val="auto"/>
                <w:spacing w:val="0"/>
                <w:sz w:val="21"/>
                <w:szCs w:val="21"/>
                <w:shd w:val="clear"/>
              </w:rPr>
            </w:pPr>
            <w:r>
              <w:rPr>
                <w:rFonts w:hint="eastAsia" w:ascii="仿宋_GB2312" w:hAnsi="仿宋_GB2312" w:eastAsia="仿宋_GB2312" w:cs="仿宋_GB2312"/>
                <w:b w:val="0"/>
                <w:bCs w:val="0"/>
                <w:i w:val="0"/>
                <w:iCs w:val="0"/>
                <w:caps w:val="0"/>
                <w:color w:val="auto"/>
                <w:spacing w:val="0"/>
                <w:sz w:val="21"/>
                <w:szCs w:val="21"/>
                <w:shd w:val="clear"/>
              </w:rPr>
              <w:t>产品方案 (10分)：</w:t>
            </w:r>
            <w:r>
              <w:rPr>
                <w:rFonts w:hint="eastAsia" w:ascii="仿宋_GB2312" w:hAnsi="仿宋_GB2312" w:eastAsia="仿宋_GB2312" w:cs="仿宋_GB2312"/>
                <w:i w:val="0"/>
                <w:iCs w:val="0"/>
                <w:caps w:val="0"/>
                <w:color w:val="auto"/>
                <w:spacing w:val="0"/>
                <w:sz w:val="21"/>
                <w:szCs w:val="21"/>
                <w:shd w:val="clear"/>
              </w:rPr>
              <w:t>饮品种类丰富、品质定位清晰、具有</w:t>
            </w:r>
            <w:r>
              <w:rPr>
                <w:rFonts w:hint="eastAsia" w:ascii="仿宋_GB2312" w:hAnsi="仿宋_GB2312" w:eastAsia="仿宋_GB2312" w:cs="仿宋_GB2312"/>
                <w:b w:val="0"/>
                <w:bCs w:val="0"/>
                <w:i w:val="0"/>
                <w:iCs w:val="0"/>
                <w:caps w:val="0"/>
                <w:color w:val="auto"/>
                <w:spacing w:val="0"/>
                <w:sz w:val="21"/>
                <w:szCs w:val="21"/>
                <w:shd w:val="clear"/>
              </w:rPr>
              <w:t>创新性和科技馆特色</w:t>
            </w:r>
            <w:r>
              <w:rPr>
                <w:rFonts w:hint="eastAsia" w:ascii="仿宋_GB2312" w:hAnsi="仿宋_GB2312" w:eastAsia="仿宋_GB2312" w:cs="仿宋_GB2312"/>
                <w:i w:val="0"/>
                <w:iCs w:val="0"/>
                <w:caps w:val="0"/>
                <w:color w:val="auto"/>
                <w:spacing w:val="0"/>
                <w:sz w:val="21"/>
                <w:szCs w:val="21"/>
                <w:shd w:val="clear"/>
              </w:rPr>
              <w:t>的创意饮品/主题活动设想。轻食方案安全、卫生、便捷。定价策略合理，符合场馆公益属性。</w:t>
            </w:r>
          </w:p>
          <w:p w14:paraId="75D97F07">
            <w:pPr>
              <w:numPr>
                <w:ilvl w:val="0"/>
                <w:numId w:val="0"/>
              </w:numPr>
              <w:spacing w:line="320" w:lineRule="exact"/>
              <w:jc w:val="left"/>
              <w:rPr>
                <w:rFonts w:hint="eastAsia" w:ascii="仿宋_GB2312" w:hAnsi="仿宋_GB2312" w:eastAsia="仿宋_GB2312" w:cs="仿宋_GB2312"/>
                <w:i w:val="0"/>
                <w:iCs w:val="0"/>
                <w:caps w:val="0"/>
                <w:color w:val="auto"/>
                <w:spacing w:val="0"/>
                <w:sz w:val="21"/>
                <w:szCs w:val="21"/>
                <w:shd w:val="clear"/>
              </w:rPr>
            </w:pPr>
            <w:r>
              <w:rPr>
                <w:rFonts w:hint="eastAsia" w:ascii="仿宋_GB2312" w:hAnsi="仿宋_GB2312" w:eastAsia="仿宋_GB2312" w:cs="仿宋_GB2312"/>
                <w:b w:val="0"/>
                <w:bCs w:val="0"/>
                <w:i w:val="0"/>
                <w:iCs w:val="0"/>
                <w:caps w:val="0"/>
                <w:color w:val="auto"/>
                <w:spacing w:val="0"/>
                <w:sz w:val="21"/>
                <w:szCs w:val="21"/>
                <w:shd w:val="clear"/>
              </w:rPr>
              <w:t>服务质量与标准(</w:t>
            </w:r>
            <w:r>
              <w:rPr>
                <w:rFonts w:hint="eastAsia" w:ascii="仿宋_GB2312" w:hAnsi="仿宋_GB2312" w:eastAsia="仿宋_GB2312" w:cs="仿宋_GB2312"/>
                <w:b w:val="0"/>
                <w:bCs w:val="0"/>
                <w:i w:val="0"/>
                <w:iCs w:val="0"/>
                <w:caps w:val="0"/>
                <w:color w:val="auto"/>
                <w:spacing w:val="0"/>
                <w:sz w:val="21"/>
                <w:szCs w:val="21"/>
                <w:shd w:val="clear"/>
                <w:lang w:eastAsia="zh-CN"/>
              </w:rPr>
              <w:t>1</w:t>
            </w:r>
            <w:r>
              <w:rPr>
                <w:rFonts w:hint="eastAsia" w:ascii="仿宋_GB2312" w:hAnsi="仿宋_GB2312" w:eastAsia="仿宋_GB2312" w:cs="仿宋_GB2312"/>
                <w:b w:val="0"/>
                <w:bCs w:val="0"/>
                <w:i w:val="0"/>
                <w:iCs w:val="0"/>
                <w:caps w:val="0"/>
                <w:color w:val="auto"/>
                <w:spacing w:val="0"/>
                <w:sz w:val="21"/>
                <w:szCs w:val="21"/>
                <w:shd w:val="clear"/>
                <w:lang w:val="en-US" w:eastAsia="zh-CN"/>
              </w:rPr>
              <w:t>0</w:t>
            </w:r>
            <w:r>
              <w:rPr>
                <w:rFonts w:hint="eastAsia" w:ascii="仿宋_GB2312" w:hAnsi="仿宋_GB2312" w:eastAsia="仿宋_GB2312" w:cs="仿宋_GB2312"/>
                <w:b w:val="0"/>
                <w:bCs w:val="0"/>
                <w:i w:val="0"/>
                <w:iCs w:val="0"/>
                <w:caps w:val="0"/>
                <w:color w:val="auto"/>
                <w:spacing w:val="0"/>
                <w:sz w:val="21"/>
                <w:szCs w:val="21"/>
                <w:shd w:val="clear"/>
              </w:rPr>
              <w:t>分)：</w:t>
            </w:r>
            <w:r>
              <w:rPr>
                <w:rFonts w:hint="eastAsia" w:ascii="仿宋_GB2312" w:hAnsi="仿宋_GB2312" w:eastAsia="仿宋_GB2312" w:cs="仿宋_GB2312"/>
                <w:i w:val="0"/>
                <w:iCs w:val="0"/>
                <w:caps w:val="0"/>
                <w:color w:val="auto"/>
                <w:spacing w:val="0"/>
                <w:sz w:val="21"/>
                <w:szCs w:val="21"/>
                <w:shd w:val="clear"/>
              </w:rPr>
              <w:t>服务流程、人员培训计划、客诉处理机制、着装规范等是否完善。</w:t>
            </w:r>
          </w:p>
          <w:p w14:paraId="33C5D103">
            <w:pPr>
              <w:numPr>
                <w:ilvl w:val="0"/>
                <w:numId w:val="0"/>
              </w:numPr>
              <w:spacing w:line="320" w:lineRule="exact"/>
              <w:jc w:val="left"/>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i w:val="0"/>
                <w:iCs w:val="0"/>
                <w:caps w:val="0"/>
                <w:color w:val="auto"/>
                <w:spacing w:val="0"/>
                <w:sz w:val="21"/>
                <w:szCs w:val="21"/>
                <w:shd w:val="clear"/>
              </w:rPr>
              <w:t>设计与装修方案(</w:t>
            </w:r>
            <w:r>
              <w:rPr>
                <w:rFonts w:hint="eastAsia" w:ascii="仿宋_GB2312" w:hAnsi="仿宋_GB2312" w:eastAsia="仿宋_GB2312" w:cs="仿宋_GB2312"/>
                <w:b w:val="0"/>
                <w:bCs w:val="0"/>
                <w:i w:val="0"/>
                <w:iCs w:val="0"/>
                <w:caps w:val="0"/>
                <w:color w:val="auto"/>
                <w:spacing w:val="0"/>
                <w:sz w:val="21"/>
                <w:szCs w:val="21"/>
                <w:shd w:val="clear"/>
                <w:lang w:eastAsia="zh-CN"/>
              </w:rPr>
              <w:t>1</w:t>
            </w:r>
            <w:r>
              <w:rPr>
                <w:rFonts w:hint="eastAsia" w:ascii="仿宋_GB2312" w:hAnsi="仿宋_GB2312" w:eastAsia="仿宋_GB2312" w:cs="仿宋_GB2312"/>
                <w:b w:val="0"/>
                <w:bCs w:val="0"/>
                <w:i w:val="0"/>
                <w:iCs w:val="0"/>
                <w:caps w:val="0"/>
                <w:color w:val="auto"/>
                <w:spacing w:val="0"/>
                <w:sz w:val="21"/>
                <w:szCs w:val="21"/>
                <w:shd w:val="clear"/>
                <w:lang w:val="en-US" w:eastAsia="zh-CN"/>
              </w:rPr>
              <w:t>0</w:t>
            </w:r>
            <w:r>
              <w:rPr>
                <w:rFonts w:hint="eastAsia" w:ascii="仿宋_GB2312" w:hAnsi="仿宋_GB2312" w:eastAsia="仿宋_GB2312" w:cs="仿宋_GB2312"/>
                <w:b w:val="0"/>
                <w:bCs w:val="0"/>
                <w:i w:val="0"/>
                <w:iCs w:val="0"/>
                <w:caps w:val="0"/>
                <w:color w:val="auto"/>
                <w:spacing w:val="0"/>
                <w:sz w:val="21"/>
                <w:szCs w:val="21"/>
                <w:shd w:val="clear"/>
              </w:rPr>
              <w:t>分)：</w:t>
            </w:r>
            <w:r>
              <w:rPr>
                <w:rFonts w:hint="eastAsia" w:ascii="仿宋_GB2312" w:hAnsi="仿宋_GB2312" w:eastAsia="仿宋_GB2312" w:cs="仿宋_GB2312"/>
                <w:i w:val="0"/>
                <w:iCs w:val="0"/>
                <w:caps w:val="0"/>
                <w:color w:val="auto"/>
                <w:spacing w:val="0"/>
                <w:sz w:val="21"/>
                <w:szCs w:val="21"/>
                <w:shd w:val="clear"/>
              </w:rPr>
              <w:t>设计方案是否与科技馆整体环境、主题和风格相协调，是否具备现代感、科技感和美感。空间利用是否合理。</w:t>
            </w:r>
          </w:p>
        </w:tc>
        <w:tc>
          <w:tcPr>
            <w:tcW w:w="1248" w:type="dxa"/>
            <w:vAlign w:val="center"/>
          </w:tcPr>
          <w:p w14:paraId="4045F373">
            <w:pPr>
              <w:numPr>
                <w:ilvl w:val="0"/>
                <w:numId w:val="0"/>
              </w:numPr>
              <w:spacing w:line="36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272" w:type="dxa"/>
            <w:vAlign w:val="center"/>
          </w:tcPr>
          <w:p w14:paraId="1EFA59F3">
            <w:pPr>
              <w:numPr>
                <w:ilvl w:val="0"/>
                <w:numId w:val="0"/>
              </w:numPr>
              <w:jc w:val="center"/>
              <w:rPr>
                <w:rFonts w:hint="eastAsia" w:ascii="仿宋_GB2312" w:hAnsi="仿宋_GB2312" w:eastAsia="仿宋_GB2312" w:cs="仿宋_GB2312"/>
                <w:i w:val="0"/>
                <w:iCs w:val="0"/>
                <w:caps w:val="0"/>
                <w:color w:val="auto"/>
                <w:spacing w:val="0"/>
                <w:kern w:val="0"/>
                <w:sz w:val="21"/>
                <w:szCs w:val="21"/>
                <w:shd w:val="clear" w:fill="FFFFFF"/>
                <w:lang w:val="en-US" w:eastAsia="zh-CN" w:bidi="ar"/>
              </w:rPr>
            </w:pPr>
          </w:p>
        </w:tc>
        <w:tc>
          <w:tcPr>
            <w:tcW w:w="1192" w:type="dxa"/>
            <w:vAlign w:val="center"/>
          </w:tcPr>
          <w:p w14:paraId="22080C8F">
            <w:pPr>
              <w:numPr>
                <w:ilvl w:val="0"/>
                <w:numId w:val="0"/>
              </w:numPr>
              <w:jc w:val="center"/>
              <w:rPr>
                <w:rFonts w:hint="eastAsia" w:ascii="仿宋_GB2312" w:hAnsi="仿宋_GB2312" w:eastAsia="仿宋_GB2312" w:cs="仿宋_GB2312"/>
                <w:b w:val="0"/>
                <w:bCs w:val="0"/>
                <w:color w:val="auto"/>
                <w:sz w:val="21"/>
                <w:szCs w:val="21"/>
                <w:vertAlign w:val="baseline"/>
                <w:lang w:val="en-US" w:eastAsia="zh-CN"/>
              </w:rPr>
            </w:pPr>
          </w:p>
        </w:tc>
        <w:tc>
          <w:tcPr>
            <w:tcW w:w="1157" w:type="dxa"/>
            <w:vAlign w:val="center"/>
          </w:tcPr>
          <w:p w14:paraId="6EBCE5AE">
            <w:pPr>
              <w:numPr>
                <w:ilvl w:val="0"/>
                <w:numId w:val="0"/>
              </w:numPr>
              <w:jc w:val="center"/>
              <w:rPr>
                <w:rFonts w:hint="eastAsia" w:ascii="仿宋_GB2312" w:hAnsi="仿宋_GB2312" w:eastAsia="仿宋_GB2312" w:cs="仿宋_GB2312"/>
                <w:b w:val="0"/>
                <w:bCs w:val="0"/>
                <w:color w:val="auto"/>
                <w:sz w:val="21"/>
                <w:szCs w:val="21"/>
                <w:vertAlign w:val="baseline"/>
                <w:lang w:val="en-US" w:eastAsia="zh-CN"/>
              </w:rPr>
            </w:pPr>
          </w:p>
        </w:tc>
      </w:tr>
      <w:tr w14:paraId="2E62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956" w:type="dxa"/>
            <w:vAlign w:val="center"/>
          </w:tcPr>
          <w:p w14:paraId="618FBCD1">
            <w:pPr>
              <w:numPr>
                <w:ilvl w:val="0"/>
                <w:numId w:val="0"/>
              </w:num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食品安全相关制度</w:t>
            </w:r>
          </w:p>
          <w:p w14:paraId="71426A98">
            <w:pPr>
              <w:numPr>
                <w:ilvl w:val="0"/>
                <w:numId w:val="0"/>
              </w:numPr>
              <w:jc w:val="center"/>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（30分）</w:t>
            </w:r>
          </w:p>
        </w:tc>
        <w:tc>
          <w:tcPr>
            <w:tcW w:w="6876" w:type="dxa"/>
            <w:vAlign w:val="center"/>
          </w:tcPr>
          <w:p w14:paraId="31AA8CE1">
            <w:pPr>
              <w:numPr>
                <w:ilvl w:val="-1"/>
                <w:numId w:val="0"/>
              </w:numPr>
              <w:jc w:val="left"/>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设备、食品溯源相关检测报告、</w:t>
            </w:r>
            <w:r>
              <w:rPr>
                <w:rFonts w:hint="eastAsia" w:ascii="仿宋_GB2312" w:hAnsi="仿宋_GB2312" w:eastAsia="仿宋_GB2312" w:cs="仿宋_GB2312"/>
                <w:b w:val="0"/>
                <w:bCs w:val="0"/>
                <w:color w:val="auto"/>
                <w:spacing w:val="0"/>
                <w:sz w:val="21"/>
                <w:szCs w:val="21"/>
                <w:shd w:val="clear" w:fill="FFFFFF"/>
                <w:lang w:val="en-US" w:eastAsia="zh-CN"/>
              </w:rPr>
              <w:t>《进货查验和查验记录制度》、《食品安全事故处置制度》、《食品安全自检自查与报告制度》等食品安全制度，每缺少一项扣5分。</w:t>
            </w:r>
          </w:p>
        </w:tc>
        <w:tc>
          <w:tcPr>
            <w:tcW w:w="1248" w:type="dxa"/>
            <w:vAlign w:val="center"/>
          </w:tcPr>
          <w:p w14:paraId="79231436">
            <w:pPr>
              <w:numPr>
                <w:ilvl w:val="0"/>
                <w:numId w:val="0"/>
              </w:numPr>
              <w:spacing w:line="36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272" w:type="dxa"/>
            <w:vAlign w:val="center"/>
          </w:tcPr>
          <w:p w14:paraId="44E1D3E5">
            <w:pPr>
              <w:numPr>
                <w:ilvl w:val="0"/>
                <w:numId w:val="0"/>
              </w:numPr>
              <w:jc w:val="center"/>
              <w:rPr>
                <w:rFonts w:hint="eastAsia" w:ascii="仿宋_GB2312" w:hAnsi="仿宋_GB2312" w:eastAsia="仿宋_GB2312" w:cs="仿宋_GB2312"/>
                <w:i w:val="0"/>
                <w:iCs w:val="0"/>
                <w:caps w:val="0"/>
                <w:color w:val="auto"/>
                <w:spacing w:val="0"/>
                <w:kern w:val="0"/>
                <w:sz w:val="21"/>
                <w:szCs w:val="21"/>
                <w:shd w:val="clear" w:fill="FFFFFF"/>
                <w:lang w:val="en-US" w:eastAsia="zh-CN" w:bidi="ar"/>
              </w:rPr>
            </w:pPr>
          </w:p>
        </w:tc>
        <w:tc>
          <w:tcPr>
            <w:tcW w:w="1192" w:type="dxa"/>
            <w:vAlign w:val="center"/>
          </w:tcPr>
          <w:p w14:paraId="745354B1">
            <w:pPr>
              <w:numPr>
                <w:ilvl w:val="0"/>
                <w:numId w:val="0"/>
              </w:numPr>
              <w:jc w:val="center"/>
              <w:rPr>
                <w:rFonts w:hint="eastAsia" w:ascii="仿宋_GB2312" w:hAnsi="仿宋_GB2312" w:eastAsia="仿宋_GB2312" w:cs="仿宋_GB2312"/>
                <w:b w:val="0"/>
                <w:bCs w:val="0"/>
                <w:color w:val="auto"/>
                <w:sz w:val="21"/>
                <w:szCs w:val="21"/>
                <w:vertAlign w:val="baseline"/>
                <w:lang w:val="en-US" w:eastAsia="zh-CN"/>
              </w:rPr>
            </w:pPr>
          </w:p>
        </w:tc>
        <w:tc>
          <w:tcPr>
            <w:tcW w:w="1157" w:type="dxa"/>
            <w:vAlign w:val="center"/>
          </w:tcPr>
          <w:p w14:paraId="40934FEB">
            <w:pPr>
              <w:numPr>
                <w:ilvl w:val="0"/>
                <w:numId w:val="0"/>
              </w:numPr>
              <w:jc w:val="center"/>
              <w:rPr>
                <w:rFonts w:hint="eastAsia" w:ascii="仿宋_GB2312" w:hAnsi="仿宋_GB2312" w:eastAsia="仿宋_GB2312" w:cs="仿宋_GB2312"/>
                <w:b w:val="0"/>
                <w:bCs w:val="0"/>
                <w:color w:val="auto"/>
                <w:sz w:val="21"/>
                <w:szCs w:val="21"/>
                <w:vertAlign w:val="baseline"/>
                <w:lang w:val="en-US" w:eastAsia="zh-CN"/>
              </w:rPr>
            </w:pPr>
          </w:p>
        </w:tc>
      </w:tr>
      <w:tr w14:paraId="4EA3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956" w:type="dxa"/>
            <w:vAlign w:val="center"/>
          </w:tcPr>
          <w:p w14:paraId="06F363CA">
            <w:pPr>
              <w:numPr>
                <w:ilvl w:val="0"/>
                <w:numId w:val="0"/>
              </w:numPr>
              <w:jc w:val="center"/>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报价（20分）</w:t>
            </w:r>
          </w:p>
        </w:tc>
        <w:tc>
          <w:tcPr>
            <w:tcW w:w="6876" w:type="dxa"/>
            <w:vAlign w:val="center"/>
          </w:tcPr>
          <w:p w14:paraId="63DDEFE3">
            <w:pPr>
              <w:numPr>
                <w:ilvl w:val="0"/>
                <w:numId w:val="0"/>
              </w:numPr>
              <w:jc w:val="left"/>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基准报价</w:t>
            </w:r>
          </w:p>
          <w:p w14:paraId="4FF4A73E">
            <w:pPr>
              <w:numPr>
                <w:ilvl w:val="0"/>
                <w:numId w:val="0"/>
              </w:numPr>
              <w:jc w:val="left"/>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（流水的20%），分成比例最高的得20分，每下降1名减5分。</w:t>
            </w:r>
          </w:p>
        </w:tc>
        <w:tc>
          <w:tcPr>
            <w:tcW w:w="1248" w:type="dxa"/>
            <w:vAlign w:val="center"/>
          </w:tcPr>
          <w:p w14:paraId="3D1A18CF">
            <w:pPr>
              <w:numPr>
                <w:ilvl w:val="0"/>
                <w:numId w:val="0"/>
              </w:numPr>
              <w:spacing w:line="36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272" w:type="dxa"/>
            <w:vAlign w:val="center"/>
          </w:tcPr>
          <w:p w14:paraId="1B72A7C0">
            <w:pPr>
              <w:numPr>
                <w:ilvl w:val="0"/>
                <w:numId w:val="0"/>
              </w:numPr>
              <w:jc w:val="center"/>
              <w:rPr>
                <w:rFonts w:hint="eastAsia" w:ascii="仿宋_GB2312" w:hAnsi="仿宋_GB2312" w:eastAsia="仿宋_GB2312" w:cs="仿宋_GB2312"/>
                <w:i w:val="0"/>
                <w:iCs w:val="0"/>
                <w:caps w:val="0"/>
                <w:color w:val="auto"/>
                <w:spacing w:val="0"/>
                <w:kern w:val="0"/>
                <w:sz w:val="21"/>
                <w:szCs w:val="21"/>
                <w:shd w:val="clear" w:fill="FFFFFF"/>
                <w:lang w:val="en-US" w:eastAsia="zh-CN" w:bidi="ar"/>
              </w:rPr>
            </w:pPr>
          </w:p>
        </w:tc>
        <w:tc>
          <w:tcPr>
            <w:tcW w:w="1192" w:type="dxa"/>
            <w:vAlign w:val="center"/>
          </w:tcPr>
          <w:p w14:paraId="7C9991B7">
            <w:pPr>
              <w:numPr>
                <w:ilvl w:val="0"/>
                <w:numId w:val="0"/>
              </w:numPr>
              <w:jc w:val="center"/>
              <w:rPr>
                <w:rFonts w:hint="eastAsia" w:ascii="仿宋_GB2312" w:hAnsi="仿宋_GB2312" w:eastAsia="仿宋_GB2312" w:cs="仿宋_GB2312"/>
                <w:b w:val="0"/>
                <w:bCs w:val="0"/>
                <w:color w:val="auto"/>
                <w:sz w:val="21"/>
                <w:szCs w:val="21"/>
                <w:vertAlign w:val="baseline"/>
                <w:lang w:val="en-US" w:eastAsia="zh-CN"/>
              </w:rPr>
            </w:pPr>
          </w:p>
        </w:tc>
        <w:tc>
          <w:tcPr>
            <w:tcW w:w="1157" w:type="dxa"/>
            <w:vAlign w:val="center"/>
          </w:tcPr>
          <w:p w14:paraId="47F12DDA">
            <w:pPr>
              <w:numPr>
                <w:ilvl w:val="0"/>
                <w:numId w:val="0"/>
              </w:numPr>
              <w:jc w:val="center"/>
              <w:rPr>
                <w:rFonts w:hint="eastAsia" w:ascii="仿宋_GB2312" w:hAnsi="仿宋_GB2312" w:eastAsia="仿宋_GB2312" w:cs="仿宋_GB2312"/>
                <w:b w:val="0"/>
                <w:bCs w:val="0"/>
                <w:color w:val="auto"/>
                <w:sz w:val="21"/>
                <w:szCs w:val="21"/>
                <w:vertAlign w:val="baseline"/>
                <w:lang w:val="en-US" w:eastAsia="zh-CN"/>
              </w:rPr>
            </w:pPr>
          </w:p>
        </w:tc>
      </w:tr>
    </w:tbl>
    <w:p w14:paraId="1090D27E">
      <w:pPr>
        <w:numPr>
          <w:ilvl w:val="0"/>
          <w:numId w:val="0"/>
        </w:numPr>
        <w:jc w:val="both"/>
      </w:pPr>
      <w:r>
        <w:rPr>
          <w:rFonts w:hint="eastAsia" w:ascii="仿宋_GB2312" w:hAnsi="仿宋_GB2312" w:eastAsia="仿宋_GB2312" w:cs="仿宋_GB2312"/>
          <w:b w:val="0"/>
          <w:bCs w:val="0"/>
          <w:color w:val="auto"/>
          <w:sz w:val="32"/>
          <w:szCs w:val="32"/>
          <w:lang w:val="en-US" w:eastAsia="zh-CN"/>
        </w:rPr>
        <w:t>评委：                                                          日期</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35A8C"/>
    <w:rsid w:val="20776035"/>
    <w:rsid w:val="573B4328"/>
    <w:rsid w:val="5AEE3CD5"/>
    <w:rsid w:val="72834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after="0"/>
      <w:ind w:firstLine="0" w:firstLineChars="0"/>
      <w:jc w:val="center"/>
      <w:outlineLvl w:val="0"/>
    </w:pPr>
    <w:rPr>
      <w:rFonts w:hint="eastAsia" w:ascii="Times New Roman" w:hAnsi="Times New Roman" w:eastAsia="方正小标宋_GBK" w:cs="Times New Roman"/>
      <w:b/>
      <w:color w:val="000000" w:themeColor="text1"/>
      <w:kern w:val="44"/>
      <w:sz w:val="44"/>
      <w:szCs w:val="44"/>
      <w14:textFill>
        <w14:solidFill>
          <w14:schemeClr w14:val="tx1"/>
        </w14:solidFill>
      </w14:textFill>
    </w:rPr>
  </w:style>
  <w:style w:type="paragraph" w:styleId="3">
    <w:name w:val="heading 2"/>
    <w:basedOn w:val="1"/>
    <w:next w:val="1"/>
    <w:unhideWhenUsed/>
    <w:qFormat/>
    <w:uiPriority w:val="0"/>
    <w:pPr>
      <w:widowControl/>
      <w:spacing w:before="0" w:beforeAutospacing="0" w:after="0" w:afterAutospacing="0" w:line="312" w:lineRule="auto"/>
      <w:ind w:firstLine="883" w:firstLineChars="200"/>
      <w:jc w:val="left"/>
      <w:outlineLvl w:val="1"/>
    </w:pPr>
    <w:rPr>
      <w:rFonts w:ascii="Times New Roman" w:hAnsi="Times New Roman" w:eastAsia="黑体" w:cs="Times New Roman"/>
      <w:kern w:val="0"/>
      <w:sz w:val="32"/>
      <w:szCs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927</Words>
  <Characters>966</Characters>
  <Lines>0</Lines>
  <Paragraphs>0</Paragraphs>
  <TotalTime>2</TotalTime>
  <ScaleCrop>false</ScaleCrop>
  <LinksUpToDate>false</LinksUpToDate>
  <CharactersWithSpaces>1028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2025-11-07T02:12:00Z</dcterms:created>
  <dc:creator>Lenovo</dc:creator>
  <cp:lastModifiedBy>堇色半未</cp:lastModifiedBy>
  <dcterms:modified xsi:type="dcterms:W3CDTF">2025-11-07T02:40:57Z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eyJoZGlkIjoiMmNhMTA4ZmUxNmMxMDYxNjYyMWI0NTY4NTQzOTdkZGUiLCJ1c2VySWQiOiIxMjA2ODg1NDE1In0=</vt:lpwstr>
  </property>
  <property fmtid="{D5CDD505-2E9C-101B-9397-08002B2CF9AE}" pid="4" name="ICV">
    <vt:lpwstr>8835DF288E5E4465900EA1A0DA2B8658_13</vt:lpwstr>
  </property>
</Properties>
</file>