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3796E">
      <w:pPr>
        <w:pStyle w:val="8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南京科技馆飞行影院项目合作运营单位</w:t>
      </w:r>
    </w:p>
    <w:p w14:paraId="5792F8C4">
      <w:pPr>
        <w:pStyle w:val="8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招募公告</w:t>
      </w:r>
    </w:p>
    <w:p w14:paraId="2FA04105">
      <w:pPr>
        <w:pStyle w:val="4"/>
        <w:spacing w:line="300" w:lineRule="exact"/>
        <w:ind w:firstLine="616"/>
      </w:pPr>
      <w:bookmarkStart w:id="0" w:name="_GoBack"/>
      <w:bookmarkEnd w:id="0"/>
    </w:p>
    <w:p w14:paraId="56F679BF">
      <w:pPr>
        <w:pStyle w:val="4"/>
        <w:widowControl/>
        <w:ind w:left="1540" w:hanging="924" w:firstLineChars="0"/>
      </w:pPr>
      <w:r>
        <w:t>附件：</w:t>
      </w:r>
    </w:p>
    <w:p w14:paraId="6BDA9145">
      <w:pPr>
        <w:pStyle w:val="4"/>
        <w:widowControl/>
        <w:ind w:left="1540" w:hanging="924" w:firstLineChars="0"/>
        <w:jc w:val="center"/>
      </w:pPr>
      <w:r>
        <w:t>飞行影院项目评审标准与评分表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6"/>
        <w:gridCol w:w="996"/>
        <w:gridCol w:w="5960"/>
      </w:tblGrid>
      <w:tr w14:paraId="74FB2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Header/>
          <w:jc w:val="center"/>
        </w:trPr>
        <w:tc>
          <w:tcPr>
            <w:tcW w:w="1566" w:type="dxa"/>
            <w:tcMar>
              <w:left w:w="108" w:type="dxa"/>
              <w:right w:w="108" w:type="dxa"/>
            </w:tcMar>
            <w:vAlign w:val="center"/>
          </w:tcPr>
          <w:p w14:paraId="525B8202">
            <w:pPr>
              <w:keepNext/>
              <w:snapToGrid w:val="0"/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评审维度</w:t>
            </w:r>
          </w:p>
        </w:tc>
        <w:tc>
          <w:tcPr>
            <w:tcW w:w="996" w:type="dxa"/>
            <w:tcMar>
              <w:left w:w="108" w:type="dxa"/>
              <w:right w:w="108" w:type="dxa"/>
            </w:tcMar>
            <w:vAlign w:val="center"/>
          </w:tcPr>
          <w:p w14:paraId="41B7E7BC">
            <w:pPr>
              <w:keepNext/>
              <w:snapToGrid w:val="0"/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分值</w:t>
            </w:r>
          </w:p>
        </w:tc>
        <w:tc>
          <w:tcPr>
            <w:tcW w:w="5960" w:type="dxa"/>
            <w:tcMar>
              <w:left w:w="108" w:type="dxa"/>
              <w:right w:w="108" w:type="dxa"/>
            </w:tcMar>
            <w:vAlign w:val="center"/>
          </w:tcPr>
          <w:p w14:paraId="6FE8F604">
            <w:pPr>
              <w:keepNext/>
              <w:snapToGrid w:val="0"/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评分要点</w:t>
            </w:r>
          </w:p>
        </w:tc>
      </w:tr>
      <w:tr w14:paraId="62BBA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6" w:type="dxa"/>
            <w:tcMar>
              <w:left w:w="108" w:type="dxa"/>
              <w:right w:w="108" w:type="dxa"/>
            </w:tcMar>
            <w:vAlign w:val="center"/>
          </w:tcPr>
          <w:p w14:paraId="19C17014"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企业资信与案例</w:t>
            </w:r>
          </w:p>
        </w:tc>
        <w:tc>
          <w:tcPr>
            <w:tcW w:w="996" w:type="dxa"/>
            <w:tcMar>
              <w:left w:w="108" w:type="dxa"/>
              <w:right w:w="108" w:type="dxa"/>
            </w:tcMar>
            <w:vAlign w:val="center"/>
          </w:tcPr>
          <w:p w14:paraId="71E12F85"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20分</w:t>
            </w:r>
          </w:p>
        </w:tc>
        <w:tc>
          <w:tcPr>
            <w:tcW w:w="5960" w:type="dxa"/>
            <w:tcMar>
              <w:left w:w="108" w:type="dxa"/>
              <w:right w:w="108" w:type="dxa"/>
            </w:tcMar>
            <w:vAlign w:val="center"/>
          </w:tcPr>
          <w:p w14:paraId="6DAE3220"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 资质完备（营业执照、纳税社保）：5分。</w:t>
            </w:r>
          </w:p>
          <w:p w14:paraId="42253F54"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 同类项目成功案例（需提供证明）：每提供一个完整案例得5分，最高15分。</w:t>
            </w:r>
          </w:p>
        </w:tc>
      </w:tr>
      <w:tr w14:paraId="50FF5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6" w:type="dxa"/>
            <w:tcMar>
              <w:left w:w="108" w:type="dxa"/>
              <w:right w:w="108" w:type="dxa"/>
            </w:tcMar>
            <w:vAlign w:val="center"/>
          </w:tcPr>
          <w:p w14:paraId="333C9633"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技术方案与内容</w:t>
            </w:r>
          </w:p>
        </w:tc>
        <w:tc>
          <w:tcPr>
            <w:tcW w:w="996" w:type="dxa"/>
            <w:tcMar>
              <w:left w:w="108" w:type="dxa"/>
              <w:right w:w="108" w:type="dxa"/>
            </w:tcMar>
            <w:vAlign w:val="center"/>
          </w:tcPr>
          <w:p w14:paraId="134D4DC0"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30分</w:t>
            </w:r>
          </w:p>
        </w:tc>
        <w:tc>
          <w:tcPr>
            <w:tcW w:w="5960" w:type="dxa"/>
            <w:tcMar>
              <w:left w:w="108" w:type="dxa"/>
              <w:right w:w="108" w:type="dxa"/>
            </w:tcMar>
            <w:vAlign w:val="center"/>
          </w:tcPr>
          <w:p w14:paraId="6FFD7032"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 设备方案先进、可靠，符合或优于前述技术要求：10分。</w:t>
            </w:r>
          </w:p>
          <w:p w14:paraId="3E769680"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 科普影片方案：内容主题契合度、科学性、趣味性及知识产权情况：10分。</w:t>
            </w:r>
          </w:p>
          <w:p w14:paraId="62BE929C"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3.内容更新计划：5分。</w:t>
            </w:r>
          </w:p>
          <w:p w14:paraId="3C70DCF4"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 项目建设周期与安全保障措施合理性：5分。</w:t>
            </w:r>
          </w:p>
        </w:tc>
      </w:tr>
      <w:tr w14:paraId="16264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6" w:type="dxa"/>
            <w:tcMar>
              <w:left w:w="108" w:type="dxa"/>
              <w:right w:w="108" w:type="dxa"/>
            </w:tcMar>
            <w:vAlign w:val="center"/>
          </w:tcPr>
          <w:p w14:paraId="39E271DF"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商务条件</w:t>
            </w:r>
          </w:p>
        </w:tc>
        <w:tc>
          <w:tcPr>
            <w:tcW w:w="996" w:type="dxa"/>
            <w:tcMar>
              <w:left w:w="108" w:type="dxa"/>
              <w:right w:w="108" w:type="dxa"/>
            </w:tcMar>
            <w:vAlign w:val="center"/>
          </w:tcPr>
          <w:p w14:paraId="5A19DB1D"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30分</w:t>
            </w:r>
          </w:p>
        </w:tc>
        <w:tc>
          <w:tcPr>
            <w:tcW w:w="5960" w:type="dxa"/>
            <w:tcMar>
              <w:left w:w="108" w:type="dxa"/>
              <w:right w:w="108" w:type="dxa"/>
            </w:tcMar>
            <w:vAlign w:val="center"/>
          </w:tcPr>
          <w:p w14:paraId="51B84CC7"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 馆方分成比例：以30％为起评基准分（15分），每提高1％，加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分，满分25分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，如分段比例不同，按照平均值计算分成比例。</w:t>
            </w:r>
          </w:p>
          <w:p w14:paraId="7C5A426F"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 馆方年保底收入：以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万元为起评基准分（5分），每提高1万元，加1分，满分10分。</w:t>
            </w:r>
          </w:p>
        </w:tc>
      </w:tr>
      <w:tr w14:paraId="51C2F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90B256"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运营管理方案</w:t>
            </w:r>
          </w:p>
        </w:tc>
        <w:tc>
          <w:tcPr>
            <w:tcW w:w="99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7AEFBD"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20分</w:t>
            </w:r>
          </w:p>
        </w:tc>
        <w:tc>
          <w:tcPr>
            <w:tcW w:w="59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9B1CE1"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1.票价策略营销计划：8分。</w:t>
            </w:r>
          </w:p>
          <w:p w14:paraId="0A248086"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2.人员配置与培训：6分。</w:t>
            </w:r>
          </w:p>
          <w:p w14:paraId="70D169D3"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3.安全运维与应急预案（含公众责任险等）：6分。</w:t>
            </w:r>
          </w:p>
        </w:tc>
      </w:tr>
      <w:tr w14:paraId="353C9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566" w:type="dxa"/>
            <w:tcMar>
              <w:left w:w="108" w:type="dxa"/>
              <w:right w:w="108" w:type="dxa"/>
            </w:tcMar>
            <w:vAlign w:val="center"/>
          </w:tcPr>
          <w:p w14:paraId="746B909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总分</w:t>
            </w:r>
          </w:p>
        </w:tc>
        <w:tc>
          <w:tcPr>
            <w:tcW w:w="99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18ABCB"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100分</w:t>
            </w:r>
          </w:p>
        </w:tc>
        <w:tc>
          <w:tcPr>
            <w:tcW w:w="5960" w:type="dxa"/>
            <w:tcMar>
              <w:left w:w="108" w:type="dxa"/>
              <w:right w:w="108" w:type="dxa"/>
            </w:tcMar>
            <w:vAlign w:val="center"/>
          </w:tcPr>
          <w:p w14:paraId="4FB061FD"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8AA155B">
      <w:pPr>
        <w:pStyle w:val="4"/>
        <w:ind w:firstLine="616" w:firstLineChars="0"/>
      </w:pPr>
    </w:p>
    <w:p w14:paraId="016FF7DD">
      <w:pPr>
        <w:pStyle w:val="4"/>
        <w:numPr>
          <w:ilvl w:val="255"/>
          <w:numId w:val="0"/>
        </w:numPr>
      </w:pPr>
    </w:p>
    <w:p w14:paraId="7B9B9C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76"/>
    <w:rsid w:val="001E0979"/>
    <w:rsid w:val="002E38EB"/>
    <w:rsid w:val="00324BF6"/>
    <w:rsid w:val="003416DB"/>
    <w:rsid w:val="00351FDC"/>
    <w:rsid w:val="004A7F76"/>
    <w:rsid w:val="004F000C"/>
    <w:rsid w:val="004F0D01"/>
    <w:rsid w:val="005D3BF0"/>
    <w:rsid w:val="00666740"/>
    <w:rsid w:val="0068485A"/>
    <w:rsid w:val="006B2307"/>
    <w:rsid w:val="006D27AE"/>
    <w:rsid w:val="007B4762"/>
    <w:rsid w:val="00933157"/>
    <w:rsid w:val="009C62B3"/>
    <w:rsid w:val="009D4A39"/>
    <w:rsid w:val="00BA3B13"/>
    <w:rsid w:val="00BC609C"/>
    <w:rsid w:val="00BD7218"/>
    <w:rsid w:val="00EF4D1A"/>
    <w:rsid w:val="0864268B"/>
    <w:rsid w:val="09905BCF"/>
    <w:rsid w:val="1F76501E"/>
    <w:rsid w:val="591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11"/>
    <w:qFormat/>
    <w:uiPriority w:val="0"/>
    <w:pPr>
      <w:keepNext/>
      <w:keepLines/>
      <w:spacing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  <w:lang w:val="en-US" w:eastAsia="zh-CN" w:bidi="ar-SA"/>
    </w:rPr>
  </w:style>
  <w:style w:type="paragraph" w:styleId="3">
    <w:name w:val="heading 2"/>
    <w:next w:val="1"/>
    <w:link w:val="13"/>
    <w:qFormat/>
    <w:uiPriority w:val="0"/>
    <w:pPr>
      <w:keepNext/>
      <w:keepLines/>
      <w:spacing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4"/>
    <w:unhideWhenUsed/>
    <w:qFormat/>
    <w:uiPriority w:val="99"/>
    <w:pPr>
      <w:spacing w:line="560" w:lineRule="exact"/>
      <w:ind w:firstLine="630" w:firstLineChars="200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link w:val="15"/>
    <w:qFormat/>
    <w:uiPriority w:val="10"/>
    <w:pPr>
      <w:spacing w:line="72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  <w:lang w:val="en-US" w:eastAsia="zh-CN" w:bidi="ar-SA"/>
    </w:rPr>
  </w:style>
  <w:style w:type="character" w:customStyle="1" w:styleId="11">
    <w:name w:val="标题 1 Char"/>
    <w:basedOn w:val="10"/>
    <w:link w:val="2"/>
    <w:qFormat/>
    <w:uiPriority w:val="0"/>
    <w:rPr>
      <w:rFonts w:ascii="黑体" w:hAnsi="黑体" w:eastAsia="黑体" w:cs="黑体"/>
      <w:kern w:val="44"/>
      <w:sz w:val="32"/>
      <w:szCs w:val="32"/>
    </w:rPr>
  </w:style>
  <w:style w:type="character" w:customStyle="1" w:styleId="12">
    <w:name w:val="标题 2 Char"/>
    <w:basedOn w:val="10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标题 2 Char2"/>
    <w:link w:val="3"/>
    <w:qFormat/>
    <w:uiPriority w:val="0"/>
    <w:rPr>
      <w:rFonts w:ascii="Times New Roman" w:hAnsi="Times New Roman" w:eastAsia="楷体_GB2312" w:cs="楷体_GB2312"/>
      <w:kern w:val="0"/>
      <w:sz w:val="32"/>
      <w:szCs w:val="32"/>
    </w:rPr>
  </w:style>
  <w:style w:type="character" w:customStyle="1" w:styleId="14">
    <w:name w:val="正文文本 Char"/>
    <w:basedOn w:val="10"/>
    <w:link w:val="4"/>
    <w:qFormat/>
    <w:uiPriority w:val="99"/>
    <w:rPr>
      <w:rFonts w:ascii="Times New Roman" w:hAnsi="Times New Roman" w:eastAsia="仿宋_GB2312" w:cs="仿宋_GB2312"/>
      <w:spacing w:val="-6"/>
      <w:kern w:val="0"/>
      <w:sz w:val="32"/>
      <w:szCs w:val="32"/>
    </w:rPr>
  </w:style>
  <w:style w:type="character" w:customStyle="1" w:styleId="15">
    <w:name w:val="标题 Char"/>
    <w:basedOn w:val="10"/>
    <w:link w:val="8"/>
    <w:qFormat/>
    <w:uiPriority w:val="10"/>
    <w:rPr>
      <w:rFonts w:ascii="方正小标宋简体" w:hAnsi="方正小标宋简体" w:eastAsia="方正小标宋简体" w:cs="方正小标宋简体"/>
      <w:kern w:val="0"/>
      <w:sz w:val="44"/>
      <w:szCs w:val="44"/>
    </w:rPr>
  </w:style>
  <w:style w:type="character" w:customStyle="1" w:styleId="16">
    <w:name w:val="标题 2 Char1"/>
    <w:qFormat/>
    <w:uiPriority w:val="0"/>
    <w:rPr>
      <w:rFonts w:ascii="Arial" w:hAnsi="Arial" w:eastAsia="黑体" w:cs="Arial"/>
      <w:szCs w:val="21"/>
    </w:rPr>
  </w:style>
  <w:style w:type="character" w:customStyle="1" w:styleId="17">
    <w:name w:val="标题 3 Char"/>
    <w:qFormat/>
    <w:uiPriority w:val="0"/>
    <w:rPr>
      <w:rFonts w:hint="eastAsia" w:ascii="宋体" w:hAnsi="宋体" w:eastAsia="楷体" w:cs="Times New Roman"/>
      <w:b/>
      <w:bCs/>
      <w:kern w:val="0"/>
      <w:szCs w:val="27"/>
    </w:rPr>
  </w:style>
  <w:style w:type="character" w:customStyle="1" w:styleId="18">
    <w:name w:val="页眉 Char"/>
    <w:basedOn w:val="10"/>
    <w:link w:val="7"/>
    <w:semiHidden/>
    <w:qFormat/>
    <w:uiPriority w:val="99"/>
    <w:rPr>
      <w:kern w:val="2"/>
      <w:sz w:val="18"/>
      <w:szCs w:val="18"/>
    </w:rPr>
  </w:style>
  <w:style w:type="character" w:customStyle="1" w:styleId="19">
    <w:name w:val="页脚 Char"/>
    <w:basedOn w:val="10"/>
    <w:link w:val="6"/>
    <w:semiHidden/>
    <w:qFormat/>
    <w:uiPriority w:val="99"/>
    <w:rPr>
      <w:kern w:val="2"/>
      <w:sz w:val="18"/>
      <w:szCs w:val="18"/>
    </w:rPr>
  </w:style>
  <w:style w:type="character" w:customStyle="1" w:styleId="20">
    <w:name w:val="批注框文本 Char"/>
    <w:basedOn w:val="10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1895</Words>
  <Characters>1960</Characters>
  <Lines>14</Lines>
  <Paragraphs>4</Paragraphs>
  <TotalTime>20</TotalTime>
  <ScaleCrop>false</ScaleCrop>
  <LinksUpToDate>false</LinksUpToDate>
  <CharactersWithSpaces>1982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2026-06-10T08:52:00Z</dcterms:created>
  <dc:creator>Administrator</dc:creator>
  <cp:lastModifiedBy>堇色半未</cp:lastModifiedBy>
  <dcterms:modified xsi:type="dcterms:W3CDTF">2026-06-10T09:03:12Z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eyJoZGlkIjoiNTFmZTNhMWNjMWUzYmM0YjJhYjVjMTc2OTJiMjI3ZDciLCJ1c2VySWQiOiIxMjA2ODg1NDE1In0=</vt:lpwstr>
  </property>
  <property fmtid="{D5CDD505-2E9C-101B-9397-08002B2CF9AE}" pid="3" name="KSOProductBuildVer">
    <vt:lpwstr>2052-12.1.0.26895</vt:lpwstr>
  </property>
  <property fmtid="{D5CDD505-2E9C-101B-9397-08002B2CF9AE}" pid="4" name="ICV">
    <vt:lpwstr>9BF97C329F1049F59C3C2A0ADD3AA77C_13</vt:lpwstr>
  </property>
</Properties>
</file>